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DA7" w:rsidRPr="006C681C" w:rsidRDefault="009C18CE" w:rsidP="00E933E6">
      <w:pPr>
        <w:pStyle w:val="CoverTitle"/>
      </w:pPr>
      <w:r>
        <w:t>Boeing</w:t>
      </w:r>
      <w:r w:rsidR="00346212">
        <w:t xml:space="preserve"> </w:t>
      </w:r>
      <w:proofErr w:type="spellStart"/>
      <w:r w:rsidR="00346212" w:rsidRPr="00346212">
        <w:t>MultiScan</w:t>
      </w:r>
      <w:proofErr w:type="spellEnd"/>
      <w:r w:rsidR="00346212" w:rsidRPr="00346212">
        <w:t xml:space="preserve"> </w:t>
      </w:r>
      <w:proofErr w:type="spellStart"/>
      <w:r w:rsidR="00346212" w:rsidRPr="00346212">
        <w:t>ThreatTrack</w:t>
      </w:r>
      <w:proofErr w:type="spellEnd"/>
      <w:r w:rsidR="00346212">
        <w:t xml:space="preserve"> Weather Radar </w:t>
      </w:r>
      <w:r w:rsidR="00346212" w:rsidRPr="00346212">
        <w:t>Frequently Asked Questions</w:t>
      </w:r>
    </w:p>
    <w:p w:rsidR="006C681C" w:rsidRPr="006C681C" w:rsidRDefault="006C681C" w:rsidP="00E9379C">
      <w:pPr>
        <w:pStyle w:val="CoverBusinessUnit"/>
      </w:pPr>
    </w:p>
    <w:p w:rsidR="006C681C" w:rsidRPr="006C681C" w:rsidRDefault="00D514EF" w:rsidP="00E9379C">
      <w:pPr>
        <w:pStyle w:val="CoverTagLine"/>
      </w:pPr>
      <w:r>
        <w:rPr>
          <w:noProof/>
        </w:rPr>
        <w:drawing>
          <wp:anchor distT="0" distB="0" distL="114300" distR="114300" simplePos="0" relativeHeight="251661824" behindDoc="0" locked="0" layoutInCell="1" allowOverlap="1">
            <wp:simplePos x="0" y="0"/>
            <wp:positionH relativeFrom="column">
              <wp:posOffset>-354965</wp:posOffset>
            </wp:positionH>
            <wp:positionV relativeFrom="paragraph">
              <wp:posOffset>217170</wp:posOffset>
            </wp:positionV>
            <wp:extent cx="6850380" cy="3649980"/>
            <wp:effectExtent l="0" t="0" r="762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ockwell Collins WXR-2100A weather radar 2.jpg"/>
                    <pic:cNvPicPr/>
                  </pic:nvPicPr>
                  <pic:blipFill>
                    <a:blip r:embed="rId8">
                      <a:extLst>
                        <a:ext uri="{28A0092B-C50C-407E-A947-70E740481C1C}">
                          <a14:useLocalDpi xmlns:a14="http://schemas.microsoft.com/office/drawing/2010/main" val="0"/>
                        </a:ext>
                      </a:extLst>
                    </a:blip>
                    <a:stretch>
                      <a:fillRect/>
                    </a:stretch>
                  </pic:blipFill>
                  <pic:spPr>
                    <a:xfrm>
                      <a:off x="0" y="0"/>
                      <a:ext cx="6850380" cy="3649980"/>
                    </a:xfrm>
                    <a:prstGeom prst="rect">
                      <a:avLst/>
                    </a:prstGeom>
                  </pic:spPr>
                </pic:pic>
              </a:graphicData>
            </a:graphic>
            <wp14:sizeRelH relativeFrom="page">
              <wp14:pctWidth>0</wp14:pctWidth>
            </wp14:sizeRelH>
            <wp14:sizeRelV relativeFrom="page">
              <wp14:pctHeight>0</wp14:pctHeight>
            </wp14:sizeRelV>
          </wp:anchor>
        </w:drawing>
      </w:r>
      <w:r w:rsidR="006C681C" w:rsidRPr="006C681C">
        <w:t>The next generation moving map</w:t>
      </w:r>
      <w:r w:rsidR="00E9379C">
        <w:t xml:space="preserve"> (Cover Tag Line)</w:t>
      </w:r>
    </w:p>
    <w:p w:rsidR="00346212" w:rsidRDefault="006C681C" w:rsidP="00E9379C">
      <w:pPr>
        <w:pStyle w:val="CoverTagLine"/>
        <w:rPr>
          <w:noProof/>
        </w:rPr>
      </w:pPr>
      <w:proofErr w:type="gramStart"/>
      <w:r w:rsidRPr="006C681C">
        <w:t>and</w:t>
      </w:r>
      <w:proofErr w:type="gramEnd"/>
      <w:r w:rsidRPr="006C681C">
        <w:t xml:space="preserve"> cabin flight system</w:t>
      </w:r>
    </w:p>
    <w:p w:rsidR="00346212" w:rsidRDefault="00346212" w:rsidP="00E9379C">
      <w:pPr>
        <w:pStyle w:val="CoverTagLine"/>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p w:rsidR="00346212" w:rsidRPr="00346212" w:rsidRDefault="00346212" w:rsidP="00346212"/>
    <w:p w:rsidR="00346212" w:rsidRDefault="00346212" w:rsidP="00346212"/>
    <w:p w:rsidR="00671DA7" w:rsidRPr="00346212" w:rsidRDefault="00671DA7" w:rsidP="00346212">
      <w:pPr>
        <w:sectPr w:rsidR="00671DA7" w:rsidRPr="00346212" w:rsidSect="00216EF9">
          <w:headerReference w:type="default" r:id="rId9"/>
          <w:footerReference w:type="even" r:id="rId10"/>
          <w:footerReference w:type="default" r:id="rId11"/>
          <w:headerReference w:type="first" r:id="rId12"/>
          <w:pgSz w:w="12240" w:h="15840" w:code="1"/>
          <w:pgMar w:top="1440" w:right="1267" w:bottom="2520" w:left="1267" w:header="907" w:footer="1080" w:gutter="0"/>
          <w:cols w:space="720"/>
          <w:docGrid w:linePitch="360"/>
        </w:sectPr>
      </w:pPr>
    </w:p>
    <w:p w:rsidR="00671DA7" w:rsidRPr="001F440D" w:rsidRDefault="0093189E" w:rsidP="009359C3">
      <w:pPr>
        <w:pStyle w:val="TitlepageHeading"/>
        <w:rPr>
          <w:b/>
        </w:rPr>
      </w:pPr>
      <w:r>
        <w:rPr>
          <w:b/>
        </w:rPr>
        <w:lastRenderedPageBreak/>
        <w:t>Boeing</w:t>
      </w:r>
      <w:r w:rsidR="00D514EF" w:rsidRPr="001F440D">
        <w:rPr>
          <w:b/>
        </w:rPr>
        <w:t xml:space="preserve"> </w:t>
      </w:r>
      <w:proofErr w:type="spellStart"/>
      <w:r w:rsidR="00D514EF" w:rsidRPr="001F440D">
        <w:rPr>
          <w:b/>
        </w:rPr>
        <w:t>MultiScan</w:t>
      </w:r>
      <w:proofErr w:type="spellEnd"/>
      <w:r w:rsidR="00D514EF" w:rsidRPr="001F440D">
        <w:rPr>
          <w:b/>
        </w:rPr>
        <w:t xml:space="preserve"> </w:t>
      </w:r>
      <w:proofErr w:type="spellStart"/>
      <w:r w:rsidR="001F440D">
        <w:rPr>
          <w:b/>
        </w:rPr>
        <w:t>WXR</w:t>
      </w:r>
      <w:proofErr w:type="spellEnd"/>
      <w:r w:rsidR="001F440D">
        <w:rPr>
          <w:b/>
        </w:rPr>
        <w:t xml:space="preserve"> </w:t>
      </w:r>
      <w:proofErr w:type="spellStart"/>
      <w:r w:rsidR="00D514EF" w:rsidRPr="001F440D">
        <w:rPr>
          <w:b/>
        </w:rPr>
        <w:t>ThreatTrack</w:t>
      </w:r>
      <w:proofErr w:type="spellEnd"/>
      <w:r w:rsidR="00D514EF" w:rsidRPr="001F440D">
        <w:rPr>
          <w:b/>
        </w:rPr>
        <w:t xml:space="preserve"> FAQs</w:t>
      </w:r>
    </w:p>
    <w:p w:rsidR="00671DA7" w:rsidRDefault="00D514EF" w:rsidP="009359C3">
      <w:pPr>
        <w:pStyle w:val="TitlepageVolume"/>
      </w:pPr>
      <w:r>
        <w:t>Frequently Asked Questions Answered in This Article:</w:t>
      </w:r>
    </w:p>
    <w:p w:rsidR="001F440D" w:rsidRPr="00671DA7" w:rsidRDefault="001F440D" w:rsidP="009359C3">
      <w:pPr>
        <w:pStyle w:val="TitlepageVolume"/>
      </w:pPr>
    </w:p>
    <w:p w:rsidR="001F440D" w:rsidRDefault="00D514EF" w:rsidP="0093189E">
      <w:pPr>
        <w:pStyle w:val="TitlepageVolume"/>
        <w:numPr>
          <w:ilvl w:val="0"/>
          <w:numId w:val="28"/>
        </w:numPr>
      </w:pPr>
      <w:r w:rsidRPr="00D514EF">
        <w:t xml:space="preserve">In AUTO </w:t>
      </w:r>
      <w:proofErr w:type="gramStart"/>
      <w:r w:rsidRPr="00D514EF">
        <w:t>Mode</w:t>
      </w:r>
      <w:proofErr w:type="gramEnd"/>
      <w:r w:rsidRPr="00D514EF">
        <w:t xml:space="preserve"> the radar appears to be over sensitive.  Why?</w:t>
      </w:r>
    </w:p>
    <w:p w:rsidR="001F440D" w:rsidRDefault="00D514EF" w:rsidP="0093189E">
      <w:pPr>
        <w:pStyle w:val="TitlepageVolume"/>
        <w:numPr>
          <w:ilvl w:val="0"/>
          <w:numId w:val="28"/>
        </w:numPr>
      </w:pPr>
      <w:r w:rsidRPr="00D514EF">
        <w:t xml:space="preserve">Sometimes during </w:t>
      </w:r>
      <w:proofErr w:type="gramStart"/>
      <w:r w:rsidRPr="00D514EF">
        <w:t>cruise</w:t>
      </w:r>
      <w:proofErr w:type="gramEnd"/>
      <w:r w:rsidRPr="00D514EF">
        <w:t xml:space="preserve"> I see weather out the window that does not show on the display in AUTO Mode.  However, I can often see it when I switch to MAN Mode.  Is the radar performing properly in AUTO?</w:t>
      </w:r>
    </w:p>
    <w:p w:rsidR="001F440D" w:rsidRDefault="00D514EF" w:rsidP="0093189E">
      <w:pPr>
        <w:pStyle w:val="TitlepageVolume"/>
        <w:numPr>
          <w:ilvl w:val="0"/>
          <w:numId w:val="28"/>
        </w:numPr>
      </w:pPr>
      <w:r w:rsidRPr="00D514EF">
        <w:t>The radar only appears to be accurate to 40 NM.  Sometimes I make deviation decisions at 80 NM, but weather will suddenly appear between two cells at around 40 NM.  Can you explain?</w:t>
      </w:r>
    </w:p>
    <w:p w:rsidR="001F440D" w:rsidRDefault="00D514EF" w:rsidP="0093189E">
      <w:pPr>
        <w:pStyle w:val="TitlepageVolume"/>
        <w:numPr>
          <w:ilvl w:val="0"/>
          <w:numId w:val="28"/>
        </w:numPr>
      </w:pPr>
      <w:r w:rsidRPr="00D514EF">
        <w:t>When switching between AUTO and MAN Modes I get very different pictures.  Why?</w:t>
      </w:r>
    </w:p>
    <w:p w:rsidR="001F440D" w:rsidRDefault="00D514EF" w:rsidP="0093189E">
      <w:pPr>
        <w:pStyle w:val="TitlepageVolume"/>
        <w:numPr>
          <w:ilvl w:val="0"/>
          <w:numId w:val="28"/>
        </w:numPr>
      </w:pPr>
      <w:r w:rsidRPr="00D514EF">
        <w:t xml:space="preserve">During oceanic </w:t>
      </w:r>
      <w:proofErr w:type="gramStart"/>
      <w:r w:rsidRPr="00D514EF">
        <w:t>flight</w:t>
      </w:r>
      <w:proofErr w:type="gramEnd"/>
      <w:r w:rsidRPr="00D514EF">
        <w:t xml:space="preserve"> cells that are below the aircraft tend to stay on the display until about 35 NM.  I thought the radar was eliminating cells beneath the aircraft altitude.  Why is this not happening over the ocean?</w:t>
      </w:r>
    </w:p>
    <w:p w:rsidR="0093189E" w:rsidRDefault="001F440D" w:rsidP="0093189E">
      <w:pPr>
        <w:pStyle w:val="TitlepageVolume"/>
        <w:numPr>
          <w:ilvl w:val="0"/>
          <w:numId w:val="28"/>
        </w:numPr>
      </w:pPr>
      <w:r w:rsidRPr="001F440D">
        <w:t xml:space="preserve">Sometimes at mid altitudes (10,000 - 20,000 </w:t>
      </w:r>
      <w:proofErr w:type="gramStart"/>
      <w:r w:rsidRPr="001F440D">
        <w:t>ft.)</w:t>
      </w:r>
      <w:proofErr w:type="gramEnd"/>
      <w:r w:rsidRPr="001F440D">
        <w:t xml:space="preserve"> the radar does not show convective cells that I can see out the window.  Why?</w:t>
      </w:r>
    </w:p>
    <w:p w:rsidR="0093189E" w:rsidRDefault="0093189E" w:rsidP="0093189E">
      <w:pPr>
        <w:pStyle w:val="TitlepageVolume"/>
        <w:numPr>
          <w:ilvl w:val="0"/>
          <w:numId w:val="28"/>
        </w:numPr>
      </w:pPr>
      <w:r w:rsidRPr="0093189E">
        <w:t>Is the upgrade from Version 1 (</w:t>
      </w:r>
      <w:proofErr w:type="gramStart"/>
      <w:r w:rsidRPr="0093189E">
        <w:t xml:space="preserve">non </w:t>
      </w:r>
      <w:proofErr w:type="spellStart"/>
      <w:r w:rsidRPr="0093189E">
        <w:t>ThreatTrack</w:t>
      </w:r>
      <w:proofErr w:type="spellEnd"/>
      <w:proofErr w:type="gramEnd"/>
      <w:r w:rsidRPr="0093189E">
        <w:t>) to Version 2 (</w:t>
      </w:r>
      <w:proofErr w:type="spellStart"/>
      <w:r w:rsidRPr="0093189E">
        <w:t>ThreatTrack</w:t>
      </w:r>
      <w:proofErr w:type="spellEnd"/>
      <w:r w:rsidRPr="0093189E">
        <w:t xml:space="preserve"> features) a software update or does it require new hardware?</w:t>
      </w:r>
    </w:p>
    <w:p w:rsidR="0093189E" w:rsidRDefault="0093189E" w:rsidP="0093189E">
      <w:pPr>
        <w:pStyle w:val="ListParagraph"/>
      </w:pPr>
    </w:p>
    <w:p w:rsidR="0093189E" w:rsidRDefault="0093189E" w:rsidP="0093189E">
      <w:pPr>
        <w:pStyle w:val="TitlepageVolume"/>
        <w:numPr>
          <w:ilvl w:val="0"/>
          <w:numId w:val="28"/>
        </w:numPr>
      </w:pPr>
      <w:r w:rsidRPr="0093189E">
        <w:t xml:space="preserve">Does the "terrain table" take into consideration any </w:t>
      </w:r>
      <w:proofErr w:type="gramStart"/>
      <w:r w:rsidRPr="0093189E">
        <w:t>man</w:t>
      </w:r>
      <w:proofErr w:type="gramEnd"/>
      <w:r w:rsidRPr="0093189E">
        <w:t xml:space="preserve"> made obstacles?</w:t>
      </w:r>
    </w:p>
    <w:p w:rsidR="0093189E" w:rsidRDefault="0093189E" w:rsidP="0093189E">
      <w:pPr>
        <w:pStyle w:val="ListParagraph"/>
      </w:pPr>
    </w:p>
    <w:p w:rsidR="0093189E" w:rsidRDefault="0093189E" w:rsidP="0093189E">
      <w:pPr>
        <w:pStyle w:val="TitlepageVolume"/>
        <w:numPr>
          <w:ilvl w:val="0"/>
          <w:numId w:val="28"/>
        </w:numPr>
      </w:pPr>
      <w:r w:rsidRPr="0093189E">
        <w:t>What is the range of the Predictive Overflight scan?</w:t>
      </w:r>
    </w:p>
    <w:p w:rsidR="0093189E" w:rsidRDefault="0093189E" w:rsidP="0093189E">
      <w:pPr>
        <w:pStyle w:val="TitlepageVolume"/>
      </w:pPr>
    </w:p>
    <w:p w:rsidR="0093189E" w:rsidRDefault="0093189E" w:rsidP="0093189E">
      <w:pPr>
        <w:pStyle w:val="TitlepageVolume"/>
        <w:sectPr w:rsidR="0093189E" w:rsidSect="00671DA7">
          <w:headerReference w:type="first" r:id="rId13"/>
          <w:footerReference w:type="first" r:id="rId14"/>
          <w:pgSz w:w="12240" w:h="15840" w:code="1"/>
          <w:pgMar w:top="1800" w:right="1080" w:bottom="1440" w:left="1080" w:header="720" w:footer="576" w:gutter="0"/>
          <w:cols w:space="720"/>
          <w:titlePg/>
          <w:docGrid w:linePitch="360"/>
        </w:sectPr>
      </w:pPr>
    </w:p>
    <w:p w:rsidR="004849E5" w:rsidRPr="001F440D" w:rsidRDefault="0093189E" w:rsidP="001F440D">
      <w:pPr>
        <w:pStyle w:val="TitlepageHeading"/>
        <w:rPr>
          <w:b/>
        </w:rPr>
      </w:pPr>
      <w:r>
        <w:rPr>
          <w:b/>
        </w:rPr>
        <w:lastRenderedPageBreak/>
        <w:t>Boeing</w:t>
      </w:r>
      <w:r w:rsidR="00346212" w:rsidRPr="001F440D">
        <w:rPr>
          <w:b/>
        </w:rPr>
        <w:t xml:space="preserve"> </w:t>
      </w:r>
      <w:proofErr w:type="spellStart"/>
      <w:r w:rsidR="001F440D">
        <w:rPr>
          <w:b/>
        </w:rPr>
        <w:t>MultiScan</w:t>
      </w:r>
      <w:proofErr w:type="spellEnd"/>
      <w:r w:rsidR="001F440D">
        <w:rPr>
          <w:b/>
        </w:rPr>
        <w:t xml:space="preserve"> </w:t>
      </w:r>
      <w:proofErr w:type="spellStart"/>
      <w:r w:rsidR="001F440D">
        <w:rPr>
          <w:b/>
        </w:rPr>
        <w:t>ThreatTrack</w:t>
      </w:r>
      <w:proofErr w:type="spellEnd"/>
      <w:r w:rsidR="001F440D">
        <w:rPr>
          <w:b/>
        </w:rPr>
        <w:t xml:space="preserve"> </w:t>
      </w:r>
      <w:proofErr w:type="spellStart"/>
      <w:r w:rsidR="001F440D">
        <w:rPr>
          <w:b/>
        </w:rPr>
        <w:t>WXR</w:t>
      </w:r>
      <w:proofErr w:type="spellEnd"/>
      <w:r w:rsidR="001F440D">
        <w:rPr>
          <w:b/>
        </w:rPr>
        <w:t xml:space="preserve"> FAQs</w:t>
      </w:r>
    </w:p>
    <w:p w:rsidR="00632652" w:rsidRDefault="00632652" w:rsidP="00632652">
      <w:pPr>
        <w:pStyle w:val="ListParagraph"/>
        <w:spacing w:after="200" w:line="276" w:lineRule="auto"/>
        <w:ind w:left="360"/>
        <w:rPr>
          <w:rFonts w:asciiTheme="minorHAnsi" w:eastAsiaTheme="minorHAnsi" w:hAnsiTheme="minorHAnsi" w:cstheme="minorBidi"/>
          <w:b/>
          <w:sz w:val="24"/>
        </w:rPr>
      </w:pPr>
    </w:p>
    <w:p w:rsidR="002027AB" w:rsidRDefault="002027AB" w:rsidP="002027AB">
      <w:pPr>
        <w:pStyle w:val="ListParagraph"/>
        <w:numPr>
          <w:ilvl w:val="0"/>
          <w:numId w:val="29"/>
        </w:numPr>
        <w:spacing w:after="200" w:line="276" w:lineRule="auto"/>
        <w:rPr>
          <w:rFonts w:asciiTheme="minorHAnsi" w:eastAsiaTheme="minorHAnsi" w:hAnsiTheme="minorHAnsi" w:cstheme="minorBidi"/>
          <w:b/>
          <w:sz w:val="24"/>
        </w:rPr>
      </w:pPr>
      <w:r w:rsidRPr="002027AB">
        <w:rPr>
          <w:rFonts w:asciiTheme="minorHAnsi" w:eastAsiaTheme="minorHAnsi" w:hAnsiTheme="minorHAnsi" w:cstheme="minorBidi"/>
          <w:b/>
          <w:sz w:val="24"/>
        </w:rPr>
        <w:t xml:space="preserve">In AUTO </w:t>
      </w:r>
      <w:proofErr w:type="gramStart"/>
      <w:r w:rsidRPr="002027AB">
        <w:rPr>
          <w:rFonts w:asciiTheme="minorHAnsi" w:eastAsiaTheme="minorHAnsi" w:hAnsiTheme="minorHAnsi" w:cstheme="minorBidi"/>
          <w:b/>
          <w:sz w:val="24"/>
        </w:rPr>
        <w:t>Mode</w:t>
      </w:r>
      <w:proofErr w:type="gramEnd"/>
      <w:r w:rsidRPr="002027AB">
        <w:rPr>
          <w:rFonts w:asciiTheme="minorHAnsi" w:eastAsiaTheme="minorHAnsi" w:hAnsiTheme="minorHAnsi" w:cstheme="minorBidi"/>
          <w:b/>
          <w:sz w:val="24"/>
        </w:rPr>
        <w:t xml:space="preserve"> the radar appears to be over sensitive.  Why?</w:t>
      </w:r>
    </w:p>
    <w:p w:rsidR="001F440D" w:rsidRPr="002027AB" w:rsidRDefault="001F440D" w:rsidP="001F440D">
      <w:pPr>
        <w:pStyle w:val="ListParagraph"/>
        <w:spacing w:after="200" w:line="276" w:lineRule="auto"/>
        <w:ind w:left="360"/>
        <w:rPr>
          <w:rFonts w:asciiTheme="minorHAnsi" w:eastAsiaTheme="minorHAnsi" w:hAnsiTheme="minorHAnsi" w:cstheme="minorBidi"/>
          <w:b/>
          <w:sz w:val="24"/>
        </w:rPr>
      </w:pPr>
    </w:p>
    <w:p w:rsidR="002027AB" w:rsidRDefault="002027AB" w:rsidP="002027AB">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 xml:space="preserve">In AUTO </w:t>
      </w:r>
      <w:proofErr w:type="gramStart"/>
      <w:r w:rsidRPr="002027AB">
        <w:rPr>
          <w:rFonts w:asciiTheme="minorHAnsi" w:eastAsiaTheme="minorHAnsi" w:hAnsiTheme="minorHAnsi" w:cstheme="minorBidi"/>
          <w:sz w:val="24"/>
        </w:rPr>
        <w:t>Mode</w:t>
      </w:r>
      <w:proofErr w:type="gramEnd"/>
      <w:r w:rsidRPr="002027AB">
        <w:rPr>
          <w:rFonts w:asciiTheme="minorHAnsi" w:eastAsiaTheme="minorHAnsi" w:hAnsiTheme="minorHAnsi" w:cstheme="minorBidi"/>
          <w:sz w:val="24"/>
        </w:rPr>
        <w:t xml:space="preserve"> the radar uses an Automatic Temperature Based Gain that increases gain as the outside air temperature decreases.  This puts more energy on the non-reflective cell tops and helps prevent inadvertent cell top penetration.  By the time the aircraft is at cruise altitude, AUTO CAL Gain and MAN MAX Gain are essentially the same.  Automatic Temperature Based Gain provides a great deal more information to the pilots (more sensitive) than manual radar operation, but it does require that the crew learn to reinterpret the display so that they do </w:t>
      </w:r>
      <w:proofErr w:type="gramStart"/>
      <w:r w:rsidRPr="002027AB">
        <w:rPr>
          <w:rFonts w:asciiTheme="minorHAnsi" w:eastAsiaTheme="minorHAnsi" w:hAnsiTheme="minorHAnsi" w:cstheme="minorBidi"/>
          <w:sz w:val="24"/>
        </w:rPr>
        <w:t>not deviate unnecessarily</w:t>
      </w:r>
      <w:proofErr w:type="gramEnd"/>
      <w:r w:rsidRPr="002027AB">
        <w:rPr>
          <w:rFonts w:asciiTheme="minorHAnsi" w:eastAsiaTheme="minorHAnsi" w:hAnsiTheme="minorHAnsi" w:cstheme="minorBidi"/>
          <w:sz w:val="24"/>
        </w:rPr>
        <w:t xml:space="preserve">.  </w:t>
      </w:r>
    </w:p>
    <w:p w:rsidR="002027AB" w:rsidRPr="002027AB" w:rsidRDefault="002027AB" w:rsidP="002027AB">
      <w:pPr>
        <w:pStyle w:val="ListParagraph"/>
        <w:spacing w:after="200" w:line="276" w:lineRule="auto"/>
        <w:ind w:left="1080"/>
        <w:rPr>
          <w:rFonts w:asciiTheme="minorHAnsi" w:eastAsiaTheme="minorHAnsi" w:hAnsiTheme="minorHAnsi" w:cstheme="minorBidi"/>
          <w:sz w:val="24"/>
        </w:rPr>
      </w:pPr>
    </w:p>
    <w:p w:rsidR="001F440D" w:rsidRPr="001F440D" w:rsidRDefault="002027AB" w:rsidP="00F0122D">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 xml:space="preserve">For details, refer the </w:t>
      </w:r>
      <w:proofErr w:type="spellStart"/>
      <w:r w:rsidRPr="002027AB">
        <w:rPr>
          <w:rFonts w:asciiTheme="minorHAnsi" w:eastAsiaTheme="minorHAnsi" w:hAnsiTheme="minorHAnsi" w:cstheme="minorBidi"/>
          <w:sz w:val="24"/>
        </w:rPr>
        <w:t>MulitScan</w:t>
      </w:r>
      <w:proofErr w:type="spellEnd"/>
      <w:r w:rsidRPr="002027AB">
        <w:rPr>
          <w:rFonts w:asciiTheme="minorHAnsi" w:eastAsiaTheme="minorHAnsi" w:hAnsiTheme="minorHAnsi" w:cstheme="minorBidi"/>
          <w:sz w:val="24"/>
        </w:rPr>
        <w:t xml:space="preserve"> </w:t>
      </w:r>
      <w:proofErr w:type="spellStart"/>
      <w:r w:rsidRPr="002027AB">
        <w:rPr>
          <w:rFonts w:asciiTheme="minorHAnsi" w:eastAsiaTheme="minorHAnsi" w:hAnsiTheme="minorHAnsi" w:cstheme="minorBidi"/>
          <w:sz w:val="24"/>
        </w:rPr>
        <w:t>ThreatTrack</w:t>
      </w:r>
      <w:proofErr w:type="spellEnd"/>
      <w:r w:rsidRPr="002027AB">
        <w:rPr>
          <w:rFonts w:asciiTheme="minorHAnsi" w:eastAsiaTheme="minorHAnsi" w:hAnsiTheme="minorHAnsi" w:cstheme="minorBidi"/>
          <w:sz w:val="24"/>
        </w:rPr>
        <w:t xml:space="preserve"> </w:t>
      </w:r>
      <w:r w:rsidR="00F0122D">
        <w:rPr>
          <w:rFonts w:asciiTheme="minorHAnsi" w:eastAsiaTheme="minorHAnsi" w:hAnsiTheme="minorHAnsi" w:cstheme="minorBidi"/>
          <w:sz w:val="24"/>
        </w:rPr>
        <w:t>Boeing</w:t>
      </w:r>
      <w:r w:rsidRPr="002027AB">
        <w:rPr>
          <w:rFonts w:asciiTheme="minorHAnsi" w:eastAsiaTheme="minorHAnsi" w:hAnsiTheme="minorHAnsi" w:cstheme="minorBidi"/>
          <w:sz w:val="24"/>
        </w:rPr>
        <w:t xml:space="preserve"> Pilot’s Guide. (</w:t>
      </w:r>
      <w:proofErr w:type="spellStart"/>
      <w:r w:rsidRPr="002027AB">
        <w:rPr>
          <w:rFonts w:asciiTheme="minorHAnsi" w:eastAsiaTheme="minorHAnsi" w:hAnsiTheme="minorHAnsi" w:cstheme="minorBidi"/>
          <w:sz w:val="24"/>
        </w:rPr>
        <w:t>CPN</w:t>
      </w:r>
      <w:proofErr w:type="spellEnd"/>
      <w:r w:rsidRPr="002027AB">
        <w:rPr>
          <w:rFonts w:asciiTheme="minorHAnsi" w:eastAsiaTheme="minorHAnsi" w:hAnsiTheme="minorHAnsi" w:cstheme="minorBidi"/>
          <w:sz w:val="24"/>
        </w:rPr>
        <w:t>: 523-0823</w:t>
      </w:r>
      <w:r w:rsidR="0093189E">
        <w:rPr>
          <w:rFonts w:asciiTheme="minorHAnsi" w:eastAsiaTheme="minorHAnsi" w:hAnsiTheme="minorHAnsi" w:cstheme="minorBidi"/>
          <w:sz w:val="24"/>
        </w:rPr>
        <w:t>636</w:t>
      </w:r>
      <w:r w:rsidRPr="002027AB">
        <w:rPr>
          <w:rFonts w:asciiTheme="minorHAnsi" w:eastAsiaTheme="minorHAnsi" w:hAnsiTheme="minorHAnsi" w:cstheme="minorBidi"/>
          <w:sz w:val="24"/>
        </w:rPr>
        <w:t xml:space="preserve"> Page </w:t>
      </w:r>
      <w:r w:rsidR="00F0122D" w:rsidRPr="00F0122D">
        <w:rPr>
          <w:rFonts w:asciiTheme="minorHAnsi" w:eastAsiaTheme="minorHAnsi" w:hAnsiTheme="minorHAnsi" w:cstheme="minorBidi"/>
          <w:sz w:val="24"/>
        </w:rPr>
        <w:t>24-27</w:t>
      </w:r>
      <w:r w:rsidRPr="002027AB">
        <w:rPr>
          <w:rFonts w:asciiTheme="minorHAnsi" w:eastAsiaTheme="minorHAnsi" w:hAnsiTheme="minorHAnsi" w:cstheme="minorBidi"/>
          <w:sz w:val="24"/>
        </w:rPr>
        <w:t xml:space="preserve">) describes how gain works in both MAN and AUTO modes.  Also refer to (Chapter 4, Radar Interpretation beginning on page </w:t>
      </w:r>
      <w:r w:rsidR="00F0122D">
        <w:rPr>
          <w:rFonts w:asciiTheme="minorHAnsi" w:eastAsiaTheme="minorHAnsi" w:hAnsiTheme="minorHAnsi" w:cstheme="minorBidi"/>
          <w:sz w:val="24"/>
        </w:rPr>
        <w:t>42</w:t>
      </w:r>
      <w:r w:rsidRPr="002027AB">
        <w:rPr>
          <w:rFonts w:asciiTheme="minorHAnsi" w:eastAsiaTheme="minorHAnsi" w:hAnsiTheme="minorHAnsi" w:cstheme="minorBidi"/>
          <w:sz w:val="24"/>
        </w:rPr>
        <w:t xml:space="preserve">) to better understand how to navigate the weather that is shown. </w:t>
      </w:r>
    </w:p>
    <w:p w:rsidR="001F440D" w:rsidRPr="001F440D" w:rsidRDefault="001F440D" w:rsidP="001F440D">
      <w:pPr>
        <w:pStyle w:val="ListParagraph"/>
        <w:spacing w:after="200" w:line="276" w:lineRule="auto"/>
        <w:ind w:left="1080"/>
        <w:rPr>
          <w:rFonts w:asciiTheme="minorHAnsi" w:eastAsiaTheme="minorHAnsi" w:hAnsiTheme="minorHAnsi" w:cstheme="minorBidi"/>
          <w:sz w:val="24"/>
        </w:rPr>
      </w:pPr>
    </w:p>
    <w:p w:rsidR="002027AB" w:rsidRDefault="002027AB" w:rsidP="002027AB">
      <w:pPr>
        <w:pStyle w:val="ListParagraph"/>
        <w:numPr>
          <w:ilvl w:val="0"/>
          <w:numId w:val="29"/>
        </w:numPr>
        <w:spacing w:after="200" w:line="276" w:lineRule="auto"/>
        <w:rPr>
          <w:rFonts w:asciiTheme="minorHAnsi" w:eastAsiaTheme="minorHAnsi" w:hAnsiTheme="minorHAnsi" w:cstheme="minorBidi"/>
          <w:b/>
          <w:sz w:val="24"/>
        </w:rPr>
      </w:pPr>
      <w:r w:rsidRPr="002027AB">
        <w:rPr>
          <w:rFonts w:asciiTheme="minorHAnsi" w:eastAsiaTheme="minorHAnsi" w:hAnsiTheme="minorHAnsi" w:cstheme="minorBidi"/>
          <w:b/>
          <w:sz w:val="24"/>
        </w:rPr>
        <w:t xml:space="preserve">Sometimes during </w:t>
      </w:r>
      <w:proofErr w:type="gramStart"/>
      <w:r w:rsidRPr="002027AB">
        <w:rPr>
          <w:rFonts w:asciiTheme="minorHAnsi" w:eastAsiaTheme="minorHAnsi" w:hAnsiTheme="minorHAnsi" w:cstheme="minorBidi"/>
          <w:b/>
          <w:sz w:val="24"/>
        </w:rPr>
        <w:t>cruise</w:t>
      </w:r>
      <w:proofErr w:type="gramEnd"/>
      <w:r w:rsidRPr="002027AB">
        <w:rPr>
          <w:rFonts w:asciiTheme="minorHAnsi" w:eastAsiaTheme="minorHAnsi" w:hAnsiTheme="minorHAnsi" w:cstheme="minorBidi"/>
          <w:b/>
          <w:sz w:val="24"/>
        </w:rPr>
        <w:t xml:space="preserve"> I see weather out the window that does not show on the display in AUTO Mode.  However, I can often see it when I switch to MAN Mode.  Is the radar performing properly in AUTO?</w:t>
      </w:r>
    </w:p>
    <w:p w:rsidR="001F440D" w:rsidRPr="002027AB" w:rsidRDefault="001F440D" w:rsidP="001F440D">
      <w:pPr>
        <w:pStyle w:val="ListParagraph"/>
        <w:spacing w:after="200" w:line="276" w:lineRule="auto"/>
        <w:ind w:left="360"/>
        <w:rPr>
          <w:rFonts w:asciiTheme="minorHAnsi" w:eastAsiaTheme="minorHAnsi" w:hAnsiTheme="minorHAnsi" w:cstheme="minorBidi"/>
          <w:b/>
          <w:sz w:val="24"/>
        </w:rPr>
      </w:pPr>
    </w:p>
    <w:p w:rsidR="002027AB" w:rsidRPr="002027AB" w:rsidRDefault="002027AB" w:rsidP="002027AB">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 xml:space="preserve">In AUTO Mode </w:t>
      </w:r>
      <w:proofErr w:type="spellStart"/>
      <w:r w:rsidRPr="002027AB">
        <w:rPr>
          <w:rFonts w:asciiTheme="minorHAnsi" w:eastAsiaTheme="minorHAnsi" w:hAnsiTheme="minorHAnsi" w:cstheme="minorBidi"/>
          <w:sz w:val="24"/>
        </w:rPr>
        <w:t>MultiScan</w:t>
      </w:r>
      <w:proofErr w:type="spellEnd"/>
      <w:r w:rsidRPr="002027AB">
        <w:rPr>
          <w:rFonts w:asciiTheme="minorHAnsi" w:eastAsiaTheme="minorHAnsi" w:hAnsiTheme="minorHAnsi" w:cstheme="minorBidi"/>
          <w:sz w:val="24"/>
        </w:rPr>
        <w:t xml:space="preserve"> uses a “Quiet, Dark Cockpit” philosophy.  The radar draws a line approximately 6,000 ft. beneath the aircraft.  If a storm top protrudes above this line, then the cell </w:t>
      </w:r>
      <w:proofErr w:type="gramStart"/>
      <w:r w:rsidRPr="002027AB">
        <w:rPr>
          <w:rFonts w:asciiTheme="minorHAnsi" w:eastAsiaTheme="minorHAnsi" w:hAnsiTheme="minorHAnsi" w:cstheme="minorBidi"/>
          <w:sz w:val="24"/>
        </w:rPr>
        <w:t>is displayed</w:t>
      </w:r>
      <w:proofErr w:type="gramEnd"/>
      <w:r w:rsidRPr="002027AB">
        <w:rPr>
          <w:rFonts w:asciiTheme="minorHAnsi" w:eastAsiaTheme="minorHAnsi" w:hAnsiTheme="minorHAnsi" w:cstheme="minorBidi"/>
          <w:sz w:val="24"/>
        </w:rPr>
        <w:t xml:space="preserve"> on the ND.  If the cell top is below the 6,000 ft. line and, thus, not a threat to the aircraft, it is not displayed.  During IMC or </w:t>
      </w:r>
      <w:proofErr w:type="gramStart"/>
      <w:r w:rsidRPr="002027AB">
        <w:rPr>
          <w:rFonts w:asciiTheme="minorHAnsi" w:eastAsiaTheme="minorHAnsi" w:hAnsiTheme="minorHAnsi" w:cstheme="minorBidi"/>
          <w:sz w:val="24"/>
        </w:rPr>
        <w:t>night</w:t>
      </w:r>
      <w:proofErr w:type="gramEnd"/>
      <w:r w:rsidRPr="002027AB">
        <w:rPr>
          <w:rFonts w:asciiTheme="minorHAnsi" w:eastAsiaTheme="minorHAnsi" w:hAnsiTheme="minorHAnsi" w:cstheme="minorBidi"/>
          <w:sz w:val="24"/>
        </w:rPr>
        <w:t xml:space="preserve"> operations the Quiet, Dark Cockpit HMI (human machine interface) helps prevent unnecessary deviations for weather that is well below the aircraft altitude.  </w:t>
      </w:r>
    </w:p>
    <w:p w:rsidR="00EB789B" w:rsidRDefault="002027AB" w:rsidP="002027AB">
      <w:pPr>
        <w:rPr>
          <w:rFonts w:asciiTheme="minorHAnsi" w:eastAsiaTheme="minorHAnsi" w:hAnsiTheme="minorHAnsi" w:cstheme="minorBidi"/>
          <w:sz w:val="24"/>
        </w:rPr>
      </w:pPr>
      <w:r w:rsidRPr="002027AB">
        <w:rPr>
          <w:rFonts w:asciiTheme="minorHAnsi" w:eastAsiaTheme="minorHAnsi" w:hAnsiTheme="minorHAnsi" w:cstheme="minorBidi"/>
          <w:sz w:val="24"/>
        </w:rPr>
        <w:t xml:space="preserve">Note, it is possible to go to MAN Mode, tilt the radar down and see </w:t>
      </w:r>
      <w:proofErr w:type="gramStart"/>
      <w:r w:rsidRPr="002027AB">
        <w:rPr>
          <w:rFonts w:asciiTheme="minorHAnsi" w:eastAsiaTheme="minorHAnsi" w:hAnsiTheme="minorHAnsi" w:cstheme="minorBidi"/>
          <w:sz w:val="24"/>
        </w:rPr>
        <w:t>this</w:t>
      </w:r>
      <w:proofErr w:type="gramEnd"/>
      <w:r w:rsidRPr="002027AB">
        <w:rPr>
          <w:rFonts w:asciiTheme="minorHAnsi" w:eastAsiaTheme="minorHAnsi" w:hAnsiTheme="minorHAnsi" w:cstheme="minorBidi"/>
          <w:sz w:val="24"/>
        </w:rPr>
        <w:t xml:space="preserve"> weather that is</w:t>
      </w:r>
      <w:r w:rsidR="001F440D">
        <w:rPr>
          <w:rFonts w:asciiTheme="minorHAnsi" w:eastAsiaTheme="minorHAnsi" w:hAnsiTheme="minorHAnsi" w:cstheme="minorBidi"/>
          <w:sz w:val="24"/>
        </w:rPr>
        <w:t xml:space="preserve"> beneath the aircraft altitude.</w:t>
      </w:r>
    </w:p>
    <w:p w:rsidR="001F440D" w:rsidRDefault="001F440D" w:rsidP="002027AB">
      <w:pPr>
        <w:rPr>
          <w:rFonts w:asciiTheme="minorHAnsi" w:eastAsiaTheme="minorHAnsi" w:hAnsiTheme="minorHAnsi" w:cstheme="minorBidi"/>
          <w:sz w:val="24"/>
        </w:rPr>
      </w:pPr>
    </w:p>
    <w:p w:rsidR="002027AB" w:rsidRPr="00632652" w:rsidRDefault="0093189E" w:rsidP="00632652">
      <w:pPr>
        <w:pStyle w:val="TitlepageHeading"/>
        <w:rPr>
          <w:b/>
        </w:rPr>
      </w:pPr>
      <w:r>
        <w:rPr>
          <w:b/>
        </w:rPr>
        <w:lastRenderedPageBreak/>
        <w:t>Boeing</w:t>
      </w:r>
      <w:r w:rsidR="00632652" w:rsidRPr="001F440D">
        <w:rPr>
          <w:b/>
        </w:rPr>
        <w:t xml:space="preserve"> </w:t>
      </w:r>
      <w:proofErr w:type="spellStart"/>
      <w:r w:rsidR="00632652">
        <w:rPr>
          <w:b/>
        </w:rPr>
        <w:t>MultiScan</w:t>
      </w:r>
      <w:proofErr w:type="spellEnd"/>
      <w:r w:rsidR="00632652">
        <w:rPr>
          <w:b/>
        </w:rPr>
        <w:t xml:space="preserve"> </w:t>
      </w:r>
      <w:proofErr w:type="spellStart"/>
      <w:r w:rsidR="00632652">
        <w:rPr>
          <w:b/>
        </w:rPr>
        <w:t>ThreatTrack</w:t>
      </w:r>
      <w:proofErr w:type="spellEnd"/>
      <w:r w:rsidR="00632652">
        <w:rPr>
          <w:b/>
        </w:rPr>
        <w:t xml:space="preserve"> </w:t>
      </w:r>
      <w:proofErr w:type="spellStart"/>
      <w:r w:rsidR="00632652">
        <w:rPr>
          <w:b/>
        </w:rPr>
        <w:t>WXR</w:t>
      </w:r>
      <w:proofErr w:type="spellEnd"/>
      <w:r w:rsidR="00632652">
        <w:rPr>
          <w:b/>
        </w:rPr>
        <w:t xml:space="preserve"> FAQs</w:t>
      </w:r>
    </w:p>
    <w:p w:rsidR="00632652" w:rsidRDefault="00632652" w:rsidP="00632652">
      <w:pPr>
        <w:pStyle w:val="ListParagraph"/>
        <w:spacing w:after="200" w:line="276" w:lineRule="auto"/>
        <w:ind w:left="1080"/>
        <w:rPr>
          <w:rFonts w:asciiTheme="minorHAnsi" w:eastAsiaTheme="minorHAnsi" w:hAnsiTheme="minorHAnsi" w:cstheme="minorBidi"/>
          <w:sz w:val="24"/>
        </w:rPr>
      </w:pPr>
    </w:p>
    <w:p w:rsidR="00632652" w:rsidRDefault="00632652" w:rsidP="00632652">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 xml:space="preserve">For details on the Quiet, Dark Cockpit Philosophy refer to the </w:t>
      </w:r>
      <w:proofErr w:type="spellStart"/>
      <w:r w:rsidRPr="002027AB">
        <w:rPr>
          <w:rFonts w:asciiTheme="minorHAnsi" w:eastAsiaTheme="minorHAnsi" w:hAnsiTheme="minorHAnsi" w:cstheme="minorBidi"/>
          <w:sz w:val="24"/>
        </w:rPr>
        <w:t>MulitScan</w:t>
      </w:r>
      <w:proofErr w:type="spellEnd"/>
      <w:r w:rsidRPr="002027AB">
        <w:rPr>
          <w:rFonts w:asciiTheme="minorHAnsi" w:eastAsiaTheme="minorHAnsi" w:hAnsiTheme="minorHAnsi" w:cstheme="minorBidi"/>
          <w:sz w:val="24"/>
        </w:rPr>
        <w:t xml:space="preserve"> </w:t>
      </w:r>
      <w:proofErr w:type="spellStart"/>
      <w:r w:rsidRPr="002027AB">
        <w:rPr>
          <w:rFonts w:asciiTheme="minorHAnsi" w:eastAsiaTheme="minorHAnsi" w:hAnsiTheme="minorHAnsi" w:cstheme="minorBidi"/>
          <w:sz w:val="24"/>
        </w:rPr>
        <w:t>ThreatTrack</w:t>
      </w:r>
      <w:proofErr w:type="spellEnd"/>
      <w:r w:rsidRPr="002027AB">
        <w:rPr>
          <w:rFonts w:asciiTheme="minorHAnsi" w:eastAsiaTheme="minorHAnsi" w:hAnsiTheme="minorHAnsi" w:cstheme="minorBidi"/>
          <w:sz w:val="24"/>
        </w:rPr>
        <w:t xml:space="preserve"> </w:t>
      </w:r>
      <w:r w:rsidR="00F0122D">
        <w:rPr>
          <w:rFonts w:asciiTheme="minorHAnsi" w:eastAsiaTheme="minorHAnsi" w:hAnsiTheme="minorHAnsi" w:cstheme="minorBidi"/>
          <w:sz w:val="24"/>
        </w:rPr>
        <w:t>Boeing</w:t>
      </w:r>
      <w:r w:rsidRPr="002027AB">
        <w:rPr>
          <w:rFonts w:asciiTheme="minorHAnsi" w:eastAsiaTheme="minorHAnsi" w:hAnsiTheme="minorHAnsi" w:cstheme="minorBidi"/>
          <w:sz w:val="24"/>
        </w:rPr>
        <w:t xml:space="preserve"> Pilot’s Guide. (</w:t>
      </w:r>
      <w:proofErr w:type="spellStart"/>
      <w:r w:rsidRPr="002027AB">
        <w:rPr>
          <w:rFonts w:asciiTheme="minorHAnsi" w:eastAsiaTheme="minorHAnsi" w:hAnsiTheme="minorHAnsi" w:cstheme="minorBidi"/>
          <w:sz w:val="24"/>
        </w:rPr>
        <w:t>CPN</w:t>
      </w:r>
      <w:proofErr w:type="spellEnd"/>
      <w:r w:rsidRPr="002027AB">
        <w:rPr>
          <w:rFonts w:asciiTheme="minorHAnsi" w:eastAsiaTheme="minorHAnsi" w:hAnsiTheme="minorHAnsi" w:cstheme="minorBidi"/>
          <w:sz w:val="24"/>
        </w:rPr>
        <w:t>: 523-0823</w:t>
      </w:r>
      <w:r w:rsidR="00F0122D">
        <w:rPr>
          <w:rFonts w:asciiTheme="minorHAnsi" w:eastAsiaTheme="minorHAnsi" w:hAnsiTheme="minorHAnsi" w:cstheme="minorBidi"/>
          <w:sz w:val="24"/>
        </w:rPr>
        <w:t>636</w:t>
      </w:r>
      <w:r w:rsidRPr="002027AB">
        <w:rPr>
          <w:rFonts w:asciiTheme="minorHAnsi" w:eastAsiaTheme="minorHAnsi" w:hAnsiTheme="minorHAnsi" w:cstheme="minorBidi"/>
          <w:sz w:val="24"/>
        </w:rPr>
        <w:t xml:space="preserve"> pages </w:t>
      </w:r>
      <w:r w:rsidR="00F0122D">
        <w:rPr>
          <w:rFonts w:asciiTheme="minorHAnsi" w:eastAsiaTheme="minorHAnsi" w:hAnsiTheme="minorHAnsi" w:cstheme="minorBidi"/>
          <w:sz w:val="24"/>
        </w:rPr>
        <w:t>28-29</w:t>
      </w:r>
      <w:r w:rsidRPr="002027AB">
        <w:rPr>
          <w:rFonts w:asciiTheme="minorHAnsi" w:eastAsiaTheme="minorHAnsi" w:hAnsiTheme="minorHAnsi" w:cstheme="minorBidi"/>
          <w:sz w:val="24"/>
        </w:rPr>
        <w:t xml:space="preserve">).  An explanation of how the radar determines cell tops </w:t>
      </w:r>
      <w:proofErr w:type="gramStart"/>
      <w:r w:rsidRPr="002027AB">
        <w:rPr>
          <w:rFonts w:asciiTheme="minorHAnsi" w:eastAsiaTheme="minorHAnsi" w:hAnsiTheme="minorHAnsi" w:cstheme="minorBidi"/>
          <w:sz w:val="24"/>
        </w:rPr>
        <w:t>can als</w:t>
      </w:r>
      <w:r>
        <w:rPr>
          <w:rFonts w:asciiTheme="minorHAnsi" w:eastAsiaTheme="minorHAnsi" w:hAnsiTheme="minorHAnsi" w:cstheme="minorBidi"/>
          <w:sz w:val="24"/>
        </w:rPr>
        <w:t>o be found</w:t>
      </w:r>
      <w:proofErr w:type="gramEnd"/>
      <w:r>
        <w:rPr>
          <w:rFonts w:asciiTheme="minorHAnsi" w:eastAsiaTheme="minorHAnsi" w:hAnsiTheme="minorHAnsi" w:cstheme="minorBidi"/>
          <w:sz w:val="24"/>
        </w:rPr>
        <w:t xml:space="preserve"> on (pages </w:t>
      </w:r>
      <w:r w:rsidR="00F0122D">
        <w:rPr>
          <w:rFonts w:asciiTheme="minorHAnsi" w:eastAsiaTheme="minorHAnsi" w:hAnsiTheme="minorHAnsi" w:cstheme="minorBidi"/>
          <w:sz w:val="24"/>
        </w:rPr>
        <w:t>56-61</w:t>
      </w:r>
      <w:r>
        <w:rPr>
          <w:rFonts w:asciiTheme="minorHAnsi" w:eastAsiaTheme="minorHAnsi" w:hAnsiTheme="minorHAnsi" w:cstheme="minorBidi"/>
          <w:sz w:val="24"/>
        </w:rPr>
        <w:t xml:space="preserve">).  </w:t>
      </w:r>
    </w:p>
    <w:p w:rsidR="00632652" w:rsidRDefault="00632652" w:rsidP="00632652">
      <w:pPr>
        <w:pStyle w:val="ListParagraph"/>
        <w:ind w:left="360"/>
        <w:rPr>
          <w:rFonts w:asciiTheme="minorHAnsi" w:eastAsiaTheme="minorHAnsi" w:hAnsiTheme="minorHAnsi" w:cstheme="minorBidi"/>
          <w:b/>
          <w:sz w:val="24"/>
        </w:rPr>
      </w:pPr>
    </w:p>
    <w:p w:rsidR="002027AB" w:rsidRPr="002027AB" w:rsidRDefault="002027AB" w:rsidP="002027AB">
      <w:pPr>
        <w:pStyle w:val="ListParagraph"/>
        <w:numPr>
          <w:ilvl w:val="0"/>
          <w:numId w:val="29"/>
        </w:numPr>
        <w:rPr>
          <w:rFonts w:asciiTheme="minorHAnsi" w:eastAsiaTheme="minorHAnsi" w:hAnsiTheme="minorHAnsi" w:cstheme="minorBidi"/>
          <w:b/>
          <w:sz w:val="24"/>
        </w:rPr>
      </w:pPr>
      <w:r w:rsidRPr="002027AB">
        <w:rPr>
          <w:rFonts w:asciiTheme="minorHAnsi" w:eastAsiaTheme="minorHAnsi" w:hAnsiTheme="minorHAnsi" w:cstheme="minorBidi"/>
          <w:b/>
          <w:sz w:val="24"/>
        </w:rPr>
        <w:t>The radar only appears to be accurate to 40 NM.  Sometimes I make deviation decisions at 80 NM, but weather will suddenly appear between two cells at around 40 NM.  Can you explain?</w:t>
      </w:r>
    </w:p>
    <w:p w:rsidR="002027AB" w:rsidRPr="002027AB" w:rsidRDefault="002027AB" w:rsidP="002027AB">
      <w:pPr>
        <w:pStyle w:val="ListParagraph"/>
        <w:ind w:left="360"/>
        <w:rPr>
          <w:rFonts w:asciiTheme="minorHAnsi" w:eastAsiaTheme="minorHAnsi" w:hAnsiTheme="minorHAnsi" w:cstheme="minorBidi"/>
          <w:b/>
          <w:sz w:val="24"/>
        </w:rPr>
      </w:pPr>
    </w:p>
    <w:p w:rsidR="002027AB" w:rsidRDefault="002027AB" w:rsidP="002027AB">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The radar employs a feature called Sensitivity Time Control (</w:t>
      </w:r>
      <w:proofErr w:type="spellStart"/>
      <w:r w:rsidRPr="002027AB">
        <w:rPr>
          <w:rFonts w:asciiTheme="minorHAnsi" w:eastAsiaTheme="minorHAnsi" w:hAnsiTheme="minorHAnsi" w:cstheme="minorBidi"/>
          <w:sz w:val="24"/>
        </w:rPr>
        <w:t>STC</w:t>
      </w:r>
      <w:proofErr w:type="spellEnd"/>
      <w:r w:rsidRPr="002027AB">
        <w:rPr>
          <w:rFonts w:asciiTheme="minorHAnsi" w:eastAsiaTheme="minorHAnsi" w:hAnsiTheme="minorHAnsi" w:cstheme="minorBidi"/>
          <w:sz w:val="24"/>
        </w:rPr>
        <w:t xml:space="preserve">) to keep cells looking the same from 80 NM until they pass behind the aircraft.  However, at about 40 NM a physical limitation </w:t>
      </w:r>
      <w:proofErr w:type="gramStart"/>
      <w:r w:rsidRPr="002027AB">
        <w:rPr>
          <w:rFonts w:asciiTheme="minorHAnsi" w:eastAsiaTheme="minorHAnsi" w:hAnsiTheme="minorHAnsi" w:cstheme="minorBidi"/>
          <w:sz w:val="24"/>
        </w:rPr>
        <w:t>is reached</w:t>
      </w:r>
      <w:proofErr w:type="gramEnd"/>
      <w:r w:rsidRPr="002027AB">
        <w:rPr>
          <w:rFonts w:asciiTheme="minorHAnsi" w:eastAsiaTheme="minorHAnsi" w:hAnsiTheme="minorHAnsi" w:cstheme="minorBidi"/>
          <w:sz w:val="24"/>
        </w:rPr>
        <w:t xml:space="preserve"> where the </w:t>
      </w:r>
      <w:proofErr w:type="spellStart"/>
      <w:r w:rsidRPr="002027AB">
        <w:rPr>
          <w:rFonts w:asciiTheme="minorHAnsi" w:eastAsiaTheme="minorHAnsi" w:hAnsiTheme="minorHAnsi" w:cstheme="minorBidi"/>
          <w:sz w:val="24"/>
        </w:rPr>
        <w:t>STC</w:t>
      </w:r>
      <w:proofErr w:type="spellEnd"/>
      <w:r w:rsidRPr="002027AB">
        <w:rPr>
          <w:rFonts w:asciiTheme="minorHAnsi" w:eastAsiaTheme="minorHAnsi" w:hAnsiTheme="minorHAnsi" w:cstheme="minorBidi"/>
          <w:sz w:val="24"/>
        </w:rPr>
        <w:t xml:space="preserve"> can no longer turn down the radar sensitivity.  Thus, it is not uncommon to see green begin to grow between two </w:t>
      </w:r>
      <w:proofErr w:type="gramStart"/>
      <w:r w:rsidRPr="002027AB">
        <w:rPr>
          <w:rFonts w:asciiTheme="minorHAnsi" w:eastAsiaTheme="minorHAnsi" w:hAnsiTheme="minorHAnsi" w:cstheme="minorBidi"/>
          <w:sz w:val="24"/>
        </w:rPr>
        <w:t>cells</w:t>
      </w:r>
      <w:proofErr w:type="gramEnd"/>
      <w:r w:rsidRPr="002027AB">
        <w:rPr>
          <w:rFonts w:asciiTheme="minorHAnsi" w:eastAsiaTheme="minorHAnsi" w:hAnsiTheme="minorHAnsi" w:cstheme="minorBidi"/>
          <w:sz w:val="24"/>
        </w:rPr>
        <w:t xml:space="preserve"> as the aircraft gets closer to them.  Essentially, at 40 NM the radar is now seeing the haze layer that is between the two cells.  If a transit corridor fills with green at 40 NM this does not mean that weather has suddenly appeared in the aircraft flight path.   Rather, the existing haze between the cells is now visible and </w:t>
      </w:r>
      <w:proofErr w:type="gramStart"/>
      <w:r w:rsidRPr="002027AB">
        <w:rPr>
          <w:rFonts w:asciiTheme="minorHAnsi" w:eastAsiaTheme="minorHAnsi" w:hAnsiTheme="minorHAnsi" w:cstheme="minorBidi"/>
          <w:sz w:val="24"/>
        </w:rPr>
        <w:t>may be transited</w:t>
      </w:r>
      <w:proofErr w:type="gramEnd"/>
      <w:r w:rsidRPr="002027AB">
        <w:rPr>
          <w:rFonts w:asciiTheme="minorHAnsi" w:eastAsiaTheme="minorHAnsi" w:hAnsiTheme="minorHAnsi" w:cstheme="minorBidi"/>
          <w:sz w:val="24"/>
        </w:rPr>
        <w:t xml:space="preserve">.  Light to moderate chop </w:t>
      </w:r>
      <w:proofErr w:type="gramStart"/>
      <w:r w:rsidRPr="002027AB">
        <w:rPr>
          <w:rFonts w:asciiTheme="minorHAnsi" w:eastAsiaTheme="minorHAnsi" w:hAnsiTheme="minorHAnsi" w:cstheme="minorBidi"/>
          <w:sz w:val="24"/>
        </w:rPr>
        <w:t>would be expected</w:t>
      </w:r>
      <w:proofErr w:type="gramEnd"/>
      <w:r w:rsidRPr="002027AB">
        <w:rPr>
          <w:rFonts w:asciiTheme="minorHAnsi" w:eastAsiaTheme="minorHAnsi" w:hAnsiTheme="minorHAnsi" w:cstheme="minorBidi"/>
          <w:sz w:val="24"/>
        </w:rPr>
        <w:t>.</w:t>
      </w:r>
    </w:p>
    <w:p w:rsidR="001F440D" w:rsidRPr="002027AB" w:rsidRDefault="001F440D" w:rsidP="001F440D">
      <w:pPr>
        <w:pStyle w:val="ListParagraph"/>
        <w:spacing w:after="200" w:line="276" w:lineRule="auto"/>
        <w:ind w:left="1080"/>
        <w:rPr>
          <w:rFonts w:asciiTheme="minorHAnsi" w:eastAsiaTheme="minorHAnsi" w:hAnsiTheme="minorHAnsi" w:cstheme="minorBidi"/>
          <w:sz w:val="24"/>
        </w:rPr>
      </w:pPr>
    </w:p>
    <w:p w:rsidR="001F440D" w:rsidRDefault="002027AB" w:rsidP="001F440D">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 xml:space="preserve">Please refer to the </w:t>
      </w:r>
      <w:proofErr w:type="spellStart"/>
      <w:r w:rsidRPr="002027AB">
        <w:rPr>
          <w:rFonts w:asciiTheme="minorHAnsi" w:eastAsiaTheme="minorHAnsi" w:hAnsiTheme="minorHAnsi" w:cstheme="minorBidi"/>
          <w:sz w:val="24"/>
        </w:rPr>
        <w:t>the</w:t>
      </w:r>
      <w:proofErr w:type="spellEnd"/>
      <w:r w:rsidRPr="002027AB">
        <w:rPr>
          <w:rFonts w:asciiTheme="minorHAnsi" w:eastAsiaTheme="minorHAnsi" w:hAnsiTheme="minorHAnsi" w:cstheme="minorBidi"/>
          <w:sz w:val="24"/>
        </w:rPr>
        <w:t xml:space="preserve"> </w:t>
      </w:r>
      <w:proofErr w:type="spellStart"/>
      <w:r w:rsidRPr="002027AB">
        <w:rPr>
          <w:rFonts w:asciiTheme="minorHAnsi" w:eastAsiaTheme="minorHAnsi" w:hAnsiTheme="minorHAnsi" w:cstheme="minorBidi"/>
          <w:sz w:val="24"/>
        </w:rPr>
        <w:t>MulitScan</w:t>
      </w:r>
      <w:proofErr w:type="spellEnd"/>
      <w:r w:rsidRPr="002027AB">
        <w:rPr>
          <w:rFonts w:asciiTheme="minorHAnsi" w:eastAsiaTheme="minorHAnsi" w:hAnsiTheme="minorHAnsi" w:cstheme="minorBidi"/>
          <w:sz w:val="24"/>
        </w:rPr>
        <w:t xml:space="preserve"> </w:t>
      </w:r>
      <w:proofErr w:type="spellStart"/>
      <w:r w:rsidRPr="002027AB">
        <w:rPr>
          <w:rFonts w:asciiTheme="minorHAnsi" w:eastAsiaTheme="minorHAnsi" w:hAnsiTheme="minorHAnsi" w:cstheme="minorBidi"/>
          <w:sz w:val="24"/>
        </w:rPr>
        <w:t>ThreatTrack</w:t>
      </w:r>
      <w:proofErr w:type="spellEnd"/>
      <w:r w:rsidRPr="002027AB">
        <w:rPr>
          <w:rFonts w:asciiTheme="minorHAnsi" w:eastAsiaTheme="minorHAnsi" w:hAnsiTheme="minorHAnsi" w:cstheme="minorBidi"/>
          <w:sz w:val="24"/>
        </w:rPr>
        <w:t xml:space="preserve"> </w:t>
      </w:r>
      <w:r w:rsidR="00F0122D">
        <w:rPr>
          <w:rFonts w:asciiTheme="minorHAnsi" w:eastAsiaTheme="minorHAnsi" w:hAnsiTheme="minorHAnsi" w:cstheme="minorBidi"/>
          <w:sz w:val="24"/>
        </w:rPr>
        <w:t>Boeing</w:t>
      </w:r>
      <w:r w:rsidRPr="002027AB">
        <w:rPr>
          <w:rFonts w:asciiTheme="minorHAnsi" w:eastAsiaTheme="minorHAnsi" w:hAnsiTheme="minorHAnsi" w:cstheme="minorBidi"/>
          <w:sz w:val="24"/>
        </w:rPr>
        <w:t xml:space="preserve"> Pilot’s Guide. (</w:t>
      </w:r>
      <w:proofErr w:type="spellStart"/>
      <w:r w:rsidRPr="002027AB">
        <w:rPr>
          <w:rFonts w:asciiTheme="minorHAnsi" w:eastAsiaTheme="minorHAnsi" w:hAnsiTheme="minorHAnsi" w:cstheme="minorBidi"/>
          <w:sz w:val="24"/>
        </w:rPr>
        <w:t>CPN</w:t>
      </w:r>
      <w:proofErr w:type="spellEnd"/>
      <w:r w:rsidRPr="002027AB">
        <w:rPr>
          <w:rFonts w:asciiTheme="minorHAnsi" w:eastAsiaTheme="minorHAnsi" w:hAnsiTheme="minorHAnsi" w:cstheme="minorBidi"/>
          <w:sz w:val="24"/>
        </w:rPr>
        <w:t>: 523-0823</w:t>
      </w:r>
      <w:r w:rsidR="00F0122D">
        <w:rPr>
          <w:rFonts w:asciiTheme="minorHAnsi" w:eastAsiaTheme="minorHAnsi" w:hAnsiTheme="minorHAnsi" w:cstheme="minorBidi"/>
          <w:sz w:val="24"/>
        </w:rPr>
        <w:t>636</w:t>
      </w:r>
      <w:r w:rsidRPr="002027AB">
        <w:rPr>
          <w:rFonts w:asciiTheme="minorHAnsi" w:eastAsiaTheme="minorHAnsi" w:hAnsiTheme="minorHAnsi" w:cstheme="minorBidi"/>
          <w:sz w:val="24"/>
        </w:rPr>
        <w:t xml:space="preserve"> page 3</w:t>
      </w:r>
      <w:r w:rsidR="00F0122D">
        <w:rPr>
          <w:rFonts w:asciiTheme="minorHAnsi" w:eastAsiaTheme="minorHAnsi" w:hAnsiTheme="minorHAnsi" w:cstheme="minorBidi"/>
          <w:sz w:val="24"/>
        </w:rPr>
        <w:t>6</w:t>
      </w:r>
      <w:r w:rsidRPr="002027AB">
        <w:rPr>
          <w:rFonts w:asciiTheme="minorHAnsi" w:eastAsiaTheme="minorHAnsi" w:hAnsiTheme="minorHAnsi" w:cstheme="minorBidi"/>
          <w:sz w:val="24"/>
        </w:rPr>
        <w:t>) for details.</w:t>
      </w:r>
    </w:p>
    <w:p w:rsidR="001F440D" w:rsidRPr="001F440D" w:rsidRDefault="001F440D" w:rsidP="001F440D">
      <w:pPr>
        <w:pStyle w:val="ListParagraph"/>
        <w:spacing w:after="200" w:line="276" w:lineRule="auto"/>
        <w:ind w:left="1080"/>
        <w:rPr>
          <w:rFonts w:asciiTheme="minorHAnsi" w:eastAsiaTheme="minorHAnsi" w:hAnsiTheme="minorHAnsi" w:cstheme="minorBidi"/>
          <w:sz w:val="24"/>
        </w:rPr>
      </w:pPr>
    </w:p>
    <w:p w:rsidR="002027AB" w:rsidRDefault="002027AB" w:rsidP="002027AB">
      <w:pPr>
        <w:pStyle w:val="ListParagraph"/>
        <w:numPr>
          <w:ilvl w:val="0"/>
          <w:numId w:val="29"/>
        </w:numPr>
        <w:rPr>
          <w:rFonts w:asciiTheme="minorHAnsi" w:eastAsiaTheme="minorHAnsi" w:hAnsiTheme="minorHAnsi" w:cstheme="minorBidi"/>
          <w:b/>
          <w:sz w:val="24"/>
        </w:rPr>
      </w:pPr>
      <w:r w:rsidRPr="002027AB">
        <w:rPr>
          <w:rFonts w:asciiTheme="minorHAnsi" w:eastAsiaTheme="minorHAnsi" w:hAnsiTheme="minorHAnsi" w:cstheme="minorBidi"/>
          <w:b/>
          <w:sz w:val="24"/>
        </w:rPr>
        <w:t xml:space="preserve">When switching between AUTO and MAN Modes I get </w:t>
      </w:r>
      <w:r w:rsidRPr="002027AB">
        <w:rPr>
          <w:rFonts w:asciiTheme="minorHAnsi" w:eastAsiaTheme="minorHAnsi" w:hAnsiTheme="minorHAnsi" w:cstheme="minorBidi"/>
          <w:b/>
          <w:i/>
          <w:sz w:val="24"/>
        </w:rPr>
        <w:t>very</w:t>
      </w:r>
      <w:r w:rsidRPr="002027AB">
        <w:rPr>
          <w:rFonts w:asciiTheme="minorHAnsi" w:eastAsiaTheme="minorHAnsi" w:hAnsiTheme="minorHAnsi" w:cstheme="minorBidi"/>
          <w:b/>
          <w:sz w:val="24"/>
        </w:rPr>
        <w:t xml:space="preserve"> different pictures.  Why?</w:t>
      </w:r>
    </w:p>
    <w:p w:rsidR="001F440D" w:rsidRPr="002027AB" w:rsidRDefault="001F440D" w:rsidP="001F440D">
      <w:pPr>
        <w:pStyle w:val="ListParagraph"/>
        <w:ind w:left="360"/>
        <w:rPr>
          <w:rFonts w:asciiTheme="minorHAnsi" w:eastAsiaTheme="minorHAnsi" w:hAnsiTheme="minorHAnsi" w:cstheme="minorBidi"/>
          <w:b/>
          <w:sz w:val="24"/>
        </w:rPr>
      </w:pPr>
    </w:p>
    <w:p w:rsidR="002027AB" w:rsidRDefault="002027AB" w:rsidP="002027AB">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 xml:space="preserve">In MAN </w:t>
      </w:r>
      <w:proofErr w:type="gramStart"/>
      <w:r w:rsidRPr="002027AB">
        <w:rPr>
          <w:rFonts w:asciiTheme="minorHAnsi" w:eastAsiaTheme="minorHAnsi" w:hAnsiTheme="minorHAnsi" w:cstheme="minorBidi"/>
          <w:sz w:val="24"/>
        </w:rPr>
        <w:t>Mode</w:t>
      </w:r>
      <w:proofErr w:type="gramEnd"/>
      <w:r w:rsidRPr="002027AB">
        <w:rPr>
          <w:rFonts w:asciiTheme="minorHAnsi" w:eastAsiaTheme="minorHAnsi" w:hAnsiTheme="minorHAnsi" w:cstheme="minorBidi"/>
          <w:sz w:val="24"/>
        </w:rPr>
        <w:t xml:space="preserve"> the radar operates like a traditional radar.  </w:t>
      </w:r>
      <w:proofErr w:type="gramStart"/>
      <w:r w:rsidRPr="002027AB">
        <w:rPr>
          <w:rFonts w:asciiTheme="minorHAnsi" w:eastAsiaTheme="minorHAnsi" w:hAnsiTheme="minorHAnsi" w:cstheme="minorBidi"/>
          <w:sz w:val="24"/>
        </w:rPr>
        <w:t>Tilt and gain must be controlled by the flight crew</w:t>
      </w:r>
      <w:proofErr w:type="gramEnd"/>
      <w:r w:rsidRPr="002027AB">
        <w:rPr>
          <w:rFonts w:asciiTheme="minorHAnsi" w:eastAsiaTheme="minorHAnsi" w:hAnsiTheme="minorHAnsi" w:cstheme="minorBidi"/>
          <w:sz w:val="24"/>
        </w:rPr>
        <w:t xml:space="preserve">.  The only automatic function is </w:t>
      </w:r>
      <w:proofErr w:type="spellStart"/>
      <w:r w:rsidRPr="002027AB">
        <w:rPr>
          <w:rFonts w:asciiTheme="minorHAnsi" w:eastAsiaTheme="minorHAnsi" w:hAnsiTheme="minorHAnsi" w:cstheme="minorBidi"/>
          <w:sz w:val="24"/>
        </w:rPr>
        <w:t>windshear</w:t>
      </w:r>
      <w:proofErr w:type="spellEnd"/>
      <w:r w:rsidRPr="002027AB">
        <w:rPr>
          <w:rFonts w:asciiTheme="minorHAnsi" w:eastAsiaTheme="minorHAnsi" w:hAnsiTheme="minorHAnsi" w:cstheme="minorBidi"/>
          <w:sz w:val="24"/>
        </w:rPr>
        <w:t xml:space="preserve"> alerts.  IN AUTO </w:t>
      </w:r>
      <w:proofErr w:type="gramStart"/>
      <w:r w:rsidRPr="002027AB">
        <w:rPr>
          <w:rFonts w:asciiTheme="minorHAnsi" w:eastAsiaTheme="minorHAnsi" w:hAnsiTheme="minorHAnsi" w:cstheme="minorBidi"/>
          <w:sz w:val="24"/>
        </w:rPr>
        <w:t>Mode</w:t>
      </w:r>
      <w:proofErr w:type="gramEnd"/>
      <w:r w:rsidRPr="002027AB">
        <w:rPr>
          <w:rFonts w:asciiTheme="minorHAnsi" w:eastAsiaTheme="minorHAnsi" w:hAnsiTheme="minorHAnsi" w:cstheme="minorBidi"/>
          <w:sz w:val="24"/>
        </w:rPr>
        <w:t xml:space="preserve"> the radar incorporates many automatic functions including The Quiet, Dark Cockpit, Variable Temperature Based Gain, </w:t>
      </w:r>
      <w:proofErr w:type="spellStart"/>
      <w:r w:rsidRPr="002027AB">
        <w:rPr>
          <w:rFonts w:asciiTheme="minorHAnsi" w:eastAsiaTheme="minorHAnsi" w:hAnsiTheme="minorHAnsi" w:cstheme="minorBidi"/>
          <w:sz w:val="24"/>
        </w:rPr>
        <w:t>OverFlight</w:t>
      </w:r>
      <w:proofErr w:type="spellEnd"/>
      <w:r w:rsidRPr="002027AB">
        <w:rPr>
          <w:rFonts w:asciiTheme="minorHAnsi" w:eastAsiaTheme="minorHAnsi" w:hAnsiTheme="minorHAnsi" w:cstheme="minorBidi"/>
          <w:sz w:val="24"/>
        </w:rPr>
        <w:t xml:space="preserve"> Protection, Geographic Weather Correlation and Ground Clutter Elimination.  </w:t>
      </w:r>
      <w:proofErr w:type="gramStart"/>
      <w:r w:rsidRPr="002027AB">
        <w:rPr>
          <w:rFonts w:asciiTheme="minorHAnsi" w:eastAsiaTheme="minorHAnsi" w:hAnsiTheme="minorHAnsi" w:cstheme="minorBidi"/>
          <w:sz w:val="24"/>
        </w:rPr>
        <w:t>So</w:t>
      </w:r>
      <w:proofErr w:type="gramEnd"/>
      <w:r w:rsidRPr="002027AB">
        <w:rPr>
          <w:rFonts w:asciiTheme="minorHAnsi" w:eastAsiaTheme="minorHAnsi" w:hAnsiTheme="minorHAnsi" w:cstheme="minorBidi"/>
          <w:sz w:val="24"/>
        </w:rPr>
        <w:t xml:space="preserve"> the picture in AUTO will always be very different than MAN Mode.  Because of the safety features associated with AUTO operation, AUTO, CAL Gain </w:t>
      </w:r>
      <w:proofErr w:type="gramStart"/>
      <w:r w:rsidRPr="002027AB">
        <w:rPr>
          <w:rFonts w:asciiTheme="minorHAnsi" w:eastAsiaTheme="minorHAnsi" w:hAnsiTheme="minorHAnsi" w:cstheme="minorBidi"/>
          <w:sz w:val="24"/>
        </w:rPr>
        <w:t>are recommended</w:t>
      </w:r>
      <w:proofErr w:type="gramEnd"/>
      <w:r w:rsidRPr="002027AB">
        <w:rPr>
          <w:rFonts w:asciiTheme="minorHAnsi" w:eastAsiaTheme="minorHAnsi" w:hAnsiTheme="minorHAnsi" w:cstheme="minorBidi"/>
          <w:sz w:val="24"/>
        </w:rPr>
        <w:t xml:space="preserve"> in all phases of flight.</w:t>
      </w:r>
    </w:p>
    <w:p w:rsidR="002027AB" w:rsidRPr="002027AB" w:rsidRDefault="002027AB" w:rsidP="002027AB">
      <w:pPr>
        <w:pStyle w:val="ListParagraph"/>
        <w:ind w:left="360"/>
        <w:rPr>
          <w:rFonts w:asciiTheme="minorHAnsi" w:eastAsiaTheme="minorHAnsi" w:hAnsiTheme="minorHAnsi" w:cstheme="minorBidi"/>
          <w:sz w:val="24"/>
        </w:rPr>
      </w:pPr>
    </w:p>
    <w:p w:rsidR="001F440D" w:rsidRDefault="001F440D" w:rsidP="001F440D">
      <w:pPr>
        <w:pStyle w:val="ListParagraph"/>
        <w:spacing w:after="200" w:line="276" w:lineRule="auto"/>
        <w:ind w:left="1080"/>
        <w:rPr>
          <w:rFonts w:asciiTheme="minorHAnsi" w:eastAsiaTheme="minorHAnsi" w:hAnsiTheme="minorHAnsi" w:cstheme="minorBidi"/>
          <w:sz w:val="24"/>
        </w:rPr>
      </w:pPr>
    </w:p>
    <w:p w:rsidR="001F440D" w:rsidRPr="00632652" w:rsidRDefault="0093189E" w:rsidP="00632652">
      <w:pPr>
        <w:pStyle w:val="TitlepageHeading"/>
        <w:rPr>
          <w:b/>
        </w:rPr>
      </w:pPr>
      <w:r>
        <w:rPr>
          <w:b/>
        </w:rPr>
        <w:lastRenderedPageBreak/>
        <w:t>Boeing</w:t>
      </w:r>
      <w:r w:rsidR="00632652" w:rsidRPr="001F440D">
        <w:rPr>
          <w:b/>
        </w:rPr>
        <w:t xml:space="preserve"> </w:t>
      </w:r>
      <w:proofErr w:type="spellStart"/>
      <w:r w:rsidR="00632652">
        <w:rPr>
          <w:b/>
        </w:rPr>
        <w:t>MultiScan</w:t>
      </w:r>
      <w:proofErr w:type="spellEnd"/>
      <w:r w:rsidR="00632652">
        <w:rPr>
          <w:b/>
        </w:rPr>
        <w:t xml:space="preserve"> </w:t>
      </w:r>
      <w:proofErr w:type="spellStart"/>
      <w:r w:rsidR="00632652">
        <w:rPr>
          <w:b/>
        </w:rPr>
        <w:t>ThreatTrack</w:t>
      </w:r>
      <w:proofErr w:type="spellEnd"/>
      <w:r w:rsidR="00632652">
        <w:rPr>
          <w:b/>
        </w:rPr>
        <w:t xml:space="preserve"> </w:t>
      </w:r>
      <w:proofErr w:type="spellStart"/>
      <w:r w:rsidR="00632652">
        <w:rPr>
          <w:b/>
        </w:rPr>
        <w:t>WXR</w:t>
      </w:r>
      <w:proofErr w:type="spellEnd"/>
      <w:r w:rsidR="00632652">
        <w:rPr>
          <w:b/>
        </w:rPr>
        <w:t xml:space="preserve"> FAQs</w:t>
      </w:r>
    </w:p>
    <w:p w:rsidR="00632652" w:rsidRDefault="00632652" w:rsidP="00632652">
      <w:pPr>
        <w:pStyle w:val="ListParagraph"/>
        <w:ind w:left="360"/>
        <w:rPr>
          <w:rFonts w:asciiTheme="minorHAnsi" w:eastAsiaTheme="minorHAnsi" w:hAnsiTheme="minorHAnsi" w:cstheme="minorBidi"/>
          <w:sz w:val="24"/>
        </w:rPr>
      </w:pPr>
    </w:p>
    <w:p w:rsidR="00632652" w:rsidRDefault="00632652" w:rsidP="00632652">
      <w:pPr>
        <w:pStyle w:val="ListParagraph"/>
        <w:ind w:left="360"/>
        <w:rPr>
          <w:rFonts w:asciiTheme="minorHAnsi" w:eastAsiaTheme="minorHAnsi" w:hAnsiTheme="minorHAnsi" w:cstheme="minorBidi"/>
          <w:sz w:val="24"/>
        </w:rPr>
      </w:pPr>
      <w:r w:rsidRPr="002027AB">
        <w:rPr>
          <w:rFonts w:asciiTheme="minorHAnsi" w:eastAsiaTheme="minorHAnsi" w:hAnsiTheme="minorHAnsi" w:cstheme="minorBidi"/>
          <w:sz w:val="24"/>
        </w:rPr>
        <w:t>Note</w:t>
      </w:r>
      <w:proofErr w:type="gramStart"/>
      <w:r w:rsidRPr="002027AB">
        <w:rPr>
          <w:rFonts w:asciiTheme="minorHAnsi" w:eastAsiaTheme="minorHAnsi" w:hAnsiTheme="minorHAnsi" w:cstheme="minorBidi"/>
          <w:sz w:val="24"/>
        </w:rPr>
        <w:t>,</w:t>
      </w:r>
      <w:proofErr w:type="gramEnd"/>
      <w:r w:rsidRPr="002027AB">
        <w:rPr>
          <w:rFonts w:asciiTheme="minorHAnsi" w:eastAsiaTheme="minorHAnsi" w:hAnsiTheme="minorHAnsi" w:cstheme="minorBidi"/>
          <w:sz w:val="24"/>
        </w:rPr>
        <w:t xml:space="preserve"> the </w:t>
      </w:r>
      <w:r w:rsidR="00F0122D">
        <w:rPr>
          <w:rFonts w:asciiTheme="minorHAnsi" w:eastAsiaTheme="minorHAnsi" w:hAnsiTheme="minorHAnsi" w:cstheme="minorBidi"/>
          <w:sz w:val="24"/>
        </w:rPr>
        <w:t>Boeing</w:t>
      </w:r>
      <w:r w:rsidRPr="002027AB">
        <w:rPr>
          <w:rFonts w:asciiTheme="minorHAnsi" w:eastAsiaTheme="minorHAnsi" w:hAnsiTheme="minorHAnsi" w:cstheme="minorBidi"/>
          <w:sz w:val="24"/>
        </w:rPr>
        <w:t xml:space="preserve"> </w:t>
      </w:r>
      <w:proofErr w:type="spellStart"/>
      <w:r w:rsidRPr="002027AB">
        <w:rPr>
          <w:rFonts w:asciiTheme="minorHAnsi" w:eastAsiaTheme="minorHAnsi" w:hAnsiTheme="minorHAnsi" w:cstheme="minorBidi"/>
          <w:sz w:val="24"/>
        </w:rPr>
        <w:t>FCOM</w:t>
      </w:r>
      <w:proofErr w:type="spellEnd"/>
      <w:r w:rsidRPr="002027AB">
        <w:rPr>
          <w:rFonts w:asciiTheme="minorHAnsi" w:eastAsiaTheme="minorHAnsi" w:hAnsiTheme="minorHAnsi" w:cstheme="minorBidi"/>
          <w:sz w:val="24"/>
        </w:rPr>
        <w:t xml:space="preserve"> requires +4 Gain below 20,000 ft. if SB 503 has not been installed.</w:t>
      </w:r>
    </w:p>
    <w:p w:rsidR="00632652" w:rsidRPr="002027AB" w:rsidRDefault="00632652" w:rsidP="00632652">
      <w:pPr>
        <w:pStyle w:val="ListParagraph"/>
        <w:ind w:left="360"/>
        <w:rPr>
          <w:rFonts w:asciiTheme="minorHAnsi" w:eastAsiaTheme="minorHAnsi" w:hAnsiTheme="minorHAnsi" w:cstheme="minorBidi"/>
          <w:sz w:val="24"/>
        </w:rPr>
      </w:pPr>
    </w:p>
    <w:p w:rsidR="00632652" w:rsidRDefault="00632652" w:rsidP="00632652">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 xml:space="preserve">Refer to the </w:t>
      </w:r>
      <w:proofErr w:type="spellStart"/>
      <w:r w:rsidRPr="002027AB">
        <w:rPr>
          <w:rFonts w:asciiTheme="minorHAnsi" w:eastAsiaTheme="minorHAnsi" w:hAnsiTheme="minorHAnsi" w:cstheme="minorBidi"/>
          <w:sz w:val="24"/>
        </w:rPr>
        <w:t>MulitScan</w:t>
      </w:r>
      <w:proofErr w:type="spellEnd"/>
      <w:r w:rsidRPr="002027AB">
        <w:rPr>
          <w:rFonts w:asciiTheme="minorHAnsi" w:eastAsiaTheme="minorHAnsi" w:hAnsiTheme="minorHAnsi" w:cstheme="minorBidi"/>
          <w:sz w:val="24"/>
        </w:rPr>
        <w:t xml:space="preserve"> </w:t>
      </w:r>
      <w:proofErr w:type="spellStart"/>
      <w:r w:rsidRPr="002027AB">
        <w:rPr>
          <w:rFonts w:asciiTheme="minorHAnsi" w:eastAsiaTheme="minorHAnsi" w:hAnsiTheme="minorHAnsi" w:cstheme="minorBidi"/>
          <w:sz w:val="24"/>
        </w:rPr>
        <w:t>ThreatTrack</w:t>
      </w:r>
      <w:proofErr w:type="spellEnd"/>
      <w:r w:rsidRPr="002027AB">
        <w:rPr>
          <w:rFonts w:asciiTheme="minorHAnsi" w:eastAsiaTheme="minorHAnsi" w:hAnsiTheme="minorHAnsi" w:cstheme="minorBidi"/>
          <w:sz w:val="24"/>
        </w:rPr>
        <w:t xml:space="preserve"> </w:t>
      </w:r>
      <w:r w:rsidR="00F0122D">
        <w:rPr>
          <w:rFonts w:asciiTheme="minorHAnsi" w:eastAsiaTheme="minorHAnsi" w:hAnsiTheme="minorHAnsi" w:cstheme="minorBidi"/>
          <w:sz w:val="24"/>
        </w:rPr>
        <w:t>Boeing</w:t>
      </w:r>
      <w:r w:rsidRPr="002027AB">
        <w:rPr>
          <w:rFonts w:asciiTheme="minorHAnsi" w:eastAsiaTheme="minorHAnsi" w:hAnsiTheme="minorHAnsi" w:cstheme="minorBidi"/>
          <w:sz w:val="24"/>
        </w:rPr>
        <w:t xml:space="preserve"> Pilot’s Guide. (</w:t>
      </w:r>
      <w:proofErr w:type="spellStart"/>
      <w:r w:rsidRPr="002027AB">
        <w:rPr>
          <w:rFonts w:asciiTheme="minorHAnsi" w:eastAsiaTheme="minorHAnsi" w:hAnsiTheme="minorHAnsi" w:cstheme="minorBidi"/>
          <w:sz w:val="24"/>
        </w:rPr>
        <w:t>CPN</w:t>
      </w:r>
      <w:proofErr w:type="spellEnd"/>
      <w:r w:rsidRPr="002027AB">
        <w:rPr>
          <w:rFonts w:asciiTheme="minorHAnsi" w:eastAsiaTheme="minorHAnsi" w:hAnsiTheme="minorHAnsi" w:cstheme="minorBidi"/>
          <w:sz w:val="24"/>
        </w:rPr>
        <w:t>: 523-0823</w:t>
      </w:r>
      <w:r w:rsidR="00F0122D">
        <w:rPr>
          <w:rFonts w:asciiTheme="minorHAnsi" w:eastAsiaTheme="minorHAnsi" w:hAnsiTheme="minorHAnsi" w:cstheme="minorBidi"/>
          <w:sz w:val="24"/>
        </w:rPr>
        <w:t>636</w:t>
      </w:r>
      <w:r w:rsidRPr="002027AB">
        <w:rPr>
          <w:rFonts w:asciiTheme="minorHAnsi" w:eastAsiaTheme="minorHAnsi" w:hAnsiTheme="minorHAnsi" w:cstheme="minorBidi"/>
          <w:sz w:val="24"/>
        </w:rPr>
        <w:t xml:space="preserve"> Chapter 5, How the </w:t>
      </w:r>
      <w:proofErr w:type="spellStart"/>
      <w:r w:rsidRPr="002027AB">
        <w:rPr>
          <w:rFonts w:asciiTheme="minorHAnsi" w:eastAsiaTheme="minorHAnsi" w:hAnsiTheme="minorHAnsi" w:cstheme="minorBidi"/>
          <w:sz w:val="24"/>
        </w:rPr>
        <w:t>MultiScan</w:t>
      </w:r>
      <w:proofErr w:type="spellEnd"/>
      <w:r w:rsidRPr="002027AB">
        <w:rPr>
          <w:rFonts w:asciiTheme="minorHAnsi" w:eastAsiaTheme="minorHAnsi" w:hAnsiTheme="minorHAnsi" w:cstheme="minorBidi"/>
          <w:sz w:val="24"/>
        </w:rPr>
        <w:t xml:space="preserve"> </w:t>
      </w:r>
      <w:proofErr w:type="spellStart"/>
      <w:r w:rsidRPr="002027AB">
        <w:rPr>
          <w:rFonts w:asciiTheme="minorHAnsi" w:eastAsiaTheme="minorHAnsi" w:hAnsiTheme="minorHAnsi" w:cstheme="minorBidi"/>
          <w:sz w:val="24"/>
        </w:rPr>
        <w:t>ThreatTrack</w:t>
      </w:r>
      <w:proofErr w:type="spellEnd"/>
      <w:r w:rsidRPr="002027AB">
        <w:rPr>
          <w:rFonts w:asciiTheme="minorHAnsi" w:eastAsiaTheme="minorHAnsi" w:hAnsiTheme="minorHAnsi" w:cstheme="minorBidi"/>
          <w:sz w:val="24"/>
        </w:rPr>
        <w:t xml:space="preserve"> Radar Works, pages </w:t>
      </w:r>
      <w:r w:rsidR="00F0122D">
        <w:rPr>
          <w:rFonts w:asciiTheme="minorHAnsi" w:eastAsiaTheme="minorHAnsi" w:hAnsiTheme="minorHAnsi" w:cstheme="minorBidi"/>
          <w:sz w:val="24"/>
        </w:rPr>
        <w:t>53</w:t>
      </w:r>
      <w:r w:rsidRPr="002027AB">
        <w:rPr>
          <w:rFonts w:asciiTheme="minorHAnsi" w:eastAsiaTheme="minorHAnsi" w:hAnsiTheme="minorHAnsi" w:cstheme="minorBidi"/>
          <w:sz w:val="24"/>
        </w:rPr>
        <w:t xml:space="preserve"> and following), for details.</w:t>
      </w:r>
    </w:p>
    <w:p w:rsidR="00632652" w:rsidRDefault="00632652" w:rsidP="00632652">
      <w:pPr>
        <w:pStyle w:val="ListParagraph"/>
        <w:spacing w:after="200" w:line="276" w:lineRule="auto"/>
        <w:ind w:left="360"/>
        <w:rPr>
          <w:rFonts w:asciiTheme="minorHAnsi" w:eastAsiaTheme="minorHAnsi" w:hAnsiTheme="minorHAnsi" w:cstheme="minorBidi"/>
          <w:b/>
          <w:sz w:val="24"/>
        </w:rPr>
      </w:pPr>
    </w:p>
    <w:p w:rsidR="001F440D" w:rsidRDefault="001F440D" w:rsidP="001F440D">
      <w:pPr>
        <w:pStyle w:val="ListParagraph"/>
        <w:numPr>
          <w:ilvl w:val="0"/>
          <w:numId w:val="29"/>
        </w:numPr>
        <w:spacing w:after="200" w:line="276" w:lineRule="auto"/>
        <w:rPr>
          <w:rFonts w:asciiTheme="minorHAnsi" w:eastAsiaTheme="minorHAnsi" w:hAnsiTheme="minorHAnsi" w:cstheme="minorBidi"/>
          <w:b/>
          <w:sz w:val="24"/>
        </w:rPr>
      </w:pPr>
      <w:r w:rsidRPr="001F440D">
        <w:rPr>
          <w:rFonts w:asciiTheme="minorHAnsi" w:eastAsiaTheme="minorHAnsi" w:hAnsiTheme="minorHAnsi" w:cstheme="minorBidi"/>
          <w:b/>
          <w:sz w:val="24"/>
        </w:rPr>
        <w:t xml:space="preserve">During oceanic </w:t>
      </w:r>
      <w:proofErr w:type="gramStart"/>
      <w:r w:rsidRPr="001F440D">
        <w:rPr>
          <w:rFonts w:asciiTheme="minorHAnsi" w:eastAsiaTheme="minorHAnsi" w:hAnsiTheme="minorHAnsi" w:cstheme="minorBidi"/>
          <w:b/>
          <w:sz w:val="24"/>
        </w:rPr>
        <w:t>flight</w:t>
      </w:r>
      <w:proofErr w:type="gramEnd"/>
      <w:r w:rsidRPr="001F440D">
        <w:rPr>
          <w:rFonts w:asciiTheme="minorHAnsi" w:eastAsiaTheme="minorHAnsi" w:hAnsiTheme="minorHAnsi" w:cstheme="minorBidi"/>
          <w:b/>
          <w:sz w:val="24"/>
        </w:rPr>
        <w:t xml:space="preserve"> cells that are below the aircraft tend to stay on the display until about 35 NM.  I thought the radar was eliminating cells beneath the aircraft altitude.  Why is this not happening over the ocean?</w:t>
      </w:r>
    </w:p>
    <w:p w:rsidR="001F440D" w:rsidRDefault="001F440D" w:rsidP="001F440D">
      <w:pPr>
        <w:pStyle w:val="ListParagraph"/>
        <w:spacing w:after="200" w:line="276" w:lineRule="auto"/>
        <w:ind w:left="360"/>
        <w:rPr>
          <w:rFonts w:asciiTheme="minorHAnsi" w:eastAsiaTheme="minorHAnsi" w:hAnsiTheme="minorHAnsi" w:cstheme="minorBidi"/>
          <w:b/>
          <w:sz w:val="24"/>
        </w:rPr>
      </w:pPr>
    </w:p>
    <w:p w:rsidR="001F440D" w:rsidRDefault="001F440D" w:rsidP="001F440D">
      <w:pPr>
        <w:pStyle w:val="ListParagraph"/>
        <w:numPr>
          <w:ilvl w:val="1"/>
          <w:numId w:val="29"/>
        </w:numPr>
        <w:spacing w:after="200" w:line="276" w:lineRule="auto"/>
        <w:rPr>
          <w:rFonts w:asciiTheme="minorHAnsi" w:eastAsiaTheme="minorHAnsi" w:hAnsiTheme="minorHAnsi" w:cstheme="minorBidi"/>
          <w:sz w:val="24"/>
        </w:rPr>
      </w:pPr>
      <w:r w:rsidRPr="001F440D">
        <w:rPr>
          <w:rFonts w:asciiTheme="minorHAnsi" w:eastAsiaTheme="minorHAnsi" w:hAnsiTheme="minorHAnsi" w:cstheme="minorBidi"/>
          <w:sz w:val="24"/>
        </w:rPr>
        <w:t xml:space="preserve">Oceanic cells are notoriously difficult to display properly.  They are about 200 times less reflective than land based cells and tend to rain out at low altitudes, even though the cell top still reaches to the aircraft altitude.  Over the </w:t>
      </w:r>
      <w:proofErr w:type="gramStart"/>
      <w:r w:rsidRPr="001F440D">
        <w:rPr>
          <w:rFonts w:asciiTheme="minorHAnsi" w:eastAsiaTheme="minorHAnsi" w:hAnsiTheme="minorHAnsi" w:cstheme="minorBidi"/>
          <w:sz w:val="24"/>
        </w:rPr>
        <w:t>ocean</w:t>
      </w:r>
      <w:proofErr w:type="gramEnd"/>
      <w:r w:rsidRPr="001F440D">
        <w:rPr>
          <w:rFonts w:asciiTheme="minorHAnsi" w:eastAsiaTheme="minorHAnsi" w:hAnsiTheme="minorHAnsi" w:cstheme="minorBidi"/>
          <w:sz w:val="24"/>
        </w:rPr>
        <w:t xml:space="preserve"> the radar looks low in the cell and measures the height of the reflective portion of the cell.  It then uses storm models to predict if the cell top reaches the aircraft altitude or not.  In general, if the cell is at the aircraft altitude it will be detectable at 120 NM and remain pretty much unchanged in appearance as it approaches the aircraft.  If it </w:t>
      </w:r>
      <w:proofErr w:type="gramStart"/>
      <w:r w:rsidRPr="001F440D">
        <w:rPr>
          <w:rFonts w:asciiTheme="minorHAnsi" w:eastAsiaTheme="minorHAnsi" w:hAnsiTheme="minorHAnsi" w:cstheme="minorBidi"/>
          <w:sz w:val="24"/>
        </w:rPr>
        <w:t>is</w:t>
      </w:r>
      <w:proofErr w:type="gramEnd"/>
      <w:r w:rsidRPr="001F440D">
        <w:rPr>
          <w:rFonts w:asciiTheme="minorHAnsi" w:eastAsiaTheme="minorHAnsi" w:hAnsiTheme="minorHAnsi" w:cstheme="minorBidi"/>
          <w:sz w:val="24"/>
        </w:rPr>
        <w:t xml:space="preserve"> beneath the aircraft the red core will change to yellow and then to green as the aircraft gets closer and eventually fall of the display.  Best practices dictate that if the cell remains unchanged from 120 to 60 NM it </w:t>
      </w:r>
      <w:proofErr w:type="gramStart"/>
      <w:r w:rsidRPr="001F440D">
        <w:rPr>
          <w:rFonts w:asciiTheme="minorHAnsi" w:eastAsiaTheme="minorHAnsi" w:hAnsiTheme="minorHAnsi" w:cstheme="minorBidi"/>
          <w:sz w:val="24"/>
        </w:rPr>
        <w:t>should be considered</w:t>
      </w:r>
      <w:proofErr w:type="gramEnd"/>
      <w:r w:rsidRPr="001F440D">
        <w:rPr>
          <w:rFonts w:asciiTheme="minorHAnsi" w:eastAsiaTheme="minorHAnsi" w:hAnsiTheme="minorHAnsi" w:cstheme="minorBidi"/>
          <w:sz w:val="24"/>
        </w:rPr>
        <w:t xml:space="preserve"> at the aircraft altitude and a deviation should be requested.</w:t>
      </w:r>
    </w:p>
    <w:p w:rsidR="001F440D" w:rsidRPr="001F440D" w:rsidRDefault="001F440D" w:rsidP="001F440D">
      <w:pPr>
        <w:pStyle w:val="ListParagraph"/>
        <w:spacing w:after="200" w:line="276" w:lineRule="auto"/>
        <w:ind w:left="1080"/>
        <w:rPr>
          <w:rFonts w:asciiTheme="minorHAnsi" w:eastAsiaTheme="minorHAnsi" w:hAnsiTheme="minorHAnsi" w:cstheme="minorBidi"/>
          <w:sz w:val="24"/>
        </w:rPr>
      </w:pPr>
    </w:p>
    <w:p w:rsidR="001F440D" w:rsidRDefault="001F440D" w:rsidP="001F440D">
      <w:pPr>
        <w:pStyle w:val="ListParagraph"/>
        <w:numPr>
          <w:ilvl w:val="1"/>
          <w:numId w:val="29"/>
        </w:numPr>
        <w:spacing w:after="200" w:line="276" w:lineRule="auto"/>
        <w:rPr>
          <w:rFonts w:asciiTheme="minorHAnsi" w:eastAsiaTheme="minorHAnsi" w:hAnsiTheme="minorHAnsi" w:cstheme="minorBidi"/>
          <w:sz w:val="24"/>
        </w:rPr>
      </w:pPr>
      <w:r w:rsidRPr="001F440D">
        <w:rPr>
          <w:rFonts w:asciiTheme="minorHAnsi" w:eastAsiaTheme="minorHAnsi" w:hAnsiTheme="minorHAnsi" w:cstheme="minorBidi"/>
          <w:sz w:val="24"/>
        </w:rPr>
        <w:t xml:space="preserve">Refer to the </w:t>
      </w:r>
      <w:proofErr w:type="spellStart"/>
      <w:r w:rsidRPr="001F440D">
        <w:rPr>
          <w:rFonts w:asciiTheme="minorHAnsi" w:eastAsiaTheme="minorHAnsi" w:hAnsiTheme="minorHAnsi" w:cstheme="minorBidi"/>
          <w:sz w:val="24"/>
        </w:rPr>
        <w:t>MulitScan</w:t>
      </w:r>
      <w:proofErr w:type="spellEnd"/>
      <w:r w:rsidRPr="001F440D">
        <w:rPr>
          <w:rFonts w:asciiTheme="minorHAnsi" w:eastAsiaTheme="minorHAnsi" w:hAnsiTheme="minorHAnsi" w:cstheme="minorBidi"/>
          <w:sz w:val="24"/>
        </w:rPr>
        <w:t xml:space="preserve"> </w:t>
      </w:r>
      <w:proofErr w:type="spellStart"/>
      <w:r w:rsidRPr="001F440D">
        <w:rPr>
          <w:rFonts w:asciiTheme="minorHAnsi" w:eastAsiaTheme="minorHAnsi" w:hAnsiTheme="minorHAnsi" w:cstheme="minorBidi"/>
          <w:sz w:val="24"/>
        </w:rPr>
        <w:t>ThreatTrack</w:t>
      </w:r>
      <w:proofErr w:type="spellEnd"/>
      <w:r w:rsidRPr="001F440D">
        <w:rPr>
          <w:rFonts w:asciiTheme="minorHAnsi" w:eastAsiaTheme="minorHAnsi" w:hAnsiTheme="minorHAnsi" w:cstheme="minorBidi"/>
          <w:sz w:val="24"/>
        </w:rPr>
        <w:t xml:space="preserve"> </w:t>
      </w:r>
      <w:r w:rsidR="00F0122D">
        <w:rPr>
          <w:rFonts w:asciiTheme="minorHAnsi" w:eastAsiaTheme="minorHAnsi" w:hAnsiTheme="minorHAnsi" w:cstheme="minorBidi"/>
          <w:sz w:val="24"/>
        </w:rPr>
        <w:t>Boeing</w:t>
      </w:r>
      <w:r w:rsidRPr="001F440D">
        <w:rPr>
          <w:rFonts w:asciiTheme="minorHAnsi" w:eastAsiaTheme="minorHAnsi" w:hAnsiTheme="minorHAnsi" w:cstheme="minorBidi"/>
          <w:sz w:val="24"/>
        </w:rPr>
        <w:t xml:space="preserve"> Pilot’s Guide. (</w:t>
      </w:r>
      <w:proofErr w:type="spellStart"/>
      <w:r w:rsidRPr="001F440D">
        <w:rPr>
          <w:rFonts w:asciiTheme="minorHAnsi" w:eastAsiaTheme="minorHAnsi" w:hAnsiTheme="minorHAnsi" w:cstheme="minorBidi"/>
          <w:sz w:val="24"/>
        </w:rPr>
        <w:t>CPN</w:t>
      </w:r>
      <w:proofErr w:type="spellEnd"/>
      <w:r w:rsidRPr="001F440D">
        <w:rPr>
          <w:rFonts w:asciiTheme="minorHAnsi" w:eastAsiaTheme="minorHAnsi" w:hAnsiTheme="minorHAnsi" w:cstheme="minorBidi"/>
          <w:sz w:val="24"/>
        </w:rPr>
        <w:t>: 523-0823</w:t>
      </w:r>
      <w:r w:rsidR="00F0122D">
        <w:rPr>
          <w:rFonts w:asciiTheme="minorHAnsi" w:eastAsiaTheme="minorHAnsi" w:hAnsiTheme="minorHAnsi" w:cstheme="minorBidi"/>
          <w:sz w:val="24"/>
        </w:rPr>
        <w:t>636</w:t>
      </w:r>
      <w:r w:rsidRPr="001F440D">
        <w:rPr>
          <w:rFonts w:asciiTheme="minorHAnsi" w:eastAsiaTheme="minorHAnsi" w:hAnsiTheme="minorHAnsi" w:cstheme="minorBidi"/>
          <w:sz w:val="24"/>
        </w:rPr>
        <w:t xml:space="preserve"> pages </w:t>
      </w:r>
      <w:r w:rsidR="00F0122D">
        <w:rPr>
          <w:rFonts w:asciiTheme="minorHAnsi" w:eastAsiaTheme="minorHAnsi" w:hAnsiTheme="minorHAnsi" w:cstheme="minorBidi"/>
          <w:sz w:val="24"/>
        </w:rPr>
        <w:t>51</w:t>
      </w:r>
      <w:r w:rsidRPr="001F440D">
        <w:rPr>
          <w:rFonts w:asciiTheme="minorHAnsi" w:eastAsiaTheme="minorHAnsi" w:hAnsiTheme="minorHAnsi" w:cstheme="minorBidi"/>
          <w:sz w:val="24"/>
        </w:rPr>
        <w:t>-</w:t>
      </w:r>
      <w:r w:rsidR="00F0122D">
        <w:rPr>
          <w:rFonts w:asciiTheme="minorHAnsi" w:eastAsiaTheme="minorHAnsi" w:hAnsiTheme="minorHAnsi" w:cstheme="minorBidi"/>
          <w:sz w:val="24"/>
        </w:rPr>
        <w:t>52</w:t>
      </w:r>
      <w:r w:rsidRPr="001F440D">
        <w:rPr>
          <w:rFonts w:asciiTheme="minorHAnsi" w:eastAsiaTheme="minorHAnsi" w:hAnsiTheme="minorHAnsi" w:cstheme="minorBidi"/>
          <w:sz w:val="24"/>
        </w:rPr>
        <w:t xml:space="preserve"> and </w:t>
      </w:r>
      <w:r w:rsidR="00F0122D">
        <w:rPr>
          <w:rFonts w:asciiTheme="minorHAnsi" w:eastAsiaTheme="minorHAnsi" w:hAnsiTheme="minorHAnsi" w:cstheme="minorBidi"/>
          <w:sz w:val="24"/>
        </w:rPr>
        <w:t>57</w:t>
      </w:r>
      <w:r w:rsidRPr="001F440D">
        <w:rPr>
          <w:rFonts w:asciiTheme="minorHAnsi" w:eastAsiaTheme="minorHAnsi" w:hAnsiTheme="minorHAnsi" w:cstheme="minorBidi"/>
          <w:sz w:val="24"/>
        </w:rPr>
        <w:t>-</w:t>
      </w:r>
      <w:r w:rsidR="00F0122D">
        <w:rPr>
          <w:rFonts w:asciiTheme="minorHAnsi" w:eastAsiaTheme="minorHAnsi" w:hAnsiTheme="minorHAnsi" w:cstheme="minorBidi"/>
          <w:sz w:val="24"/>
        </w:rPr>
        <w:t>61</w:t>
      </w:r>
      <w:r w:rsidRPr="001F440D">
        <w:rPr>
          <w:rFonts w:asciiTheme="minorHAnsi" w:eastAsiaTheme="minorHAnsi" w:hAnsiTheme="minorHAnsi" w:cstheme="minorBidi"/>
          <w:sz w:val="24"/>
        </w:rPr>
        <w:t>) for details.</w:t>
      </w:r>
    </w:p>
    <w:p w:rsidR="00632652" w:rsidRPr="00632652" w:rsidRDefault="00632652" w:rsidP="00632652">
      <w:pPr>
        <w:pStyle w:val="ListParagraph"/>
        <w:rPr>
          <w:rFonts w:asciiTheme="minorHAnsi" w:eastAsiaTheme="minorHAnsi" w:hAnsiTheme="minorHAnsi" w:cstheme="minorBidi"/>
          <w:sz w:val="24"/>
        </w:rPr>
      </w:pPr>
    </w:p>
    <w:p w:rsidR="00632652" w:rsidRDefault="00632652" w:rsidP="00632652">
      <w:pPr>
        <w:spacing w:after="200" w:line="276" w:lineRule="auto"/>
        <w:rPr>
          <w:rFonts w:asciiTheme="minorHAnsi" w:eastAsiaTheme="minorHAnsi" w:hAnsiTheme="minorHAnsi" w:cstheme="minorBidi"/>
          <w:sz w:val="24"/>
        </w:rPr>
      </w:pPr>
    </w:p>
    <w:p w:rsidR="00632652" w:rsidRDefault="00632652" w:rsidP="00632652">
      <w:pPr>
        <w:spacing w:after="200" w:line="276" w:lineRule="auto"/>
        <w:rPr>
          <w:rFonts w:asciiTheme="minorHAnsi" w:eastAsiaTheme="minorHAnsi" w:hAnsiTheme="minorHAnsi" w:cstheme="minorBidi"/>
          <w:sz w:val="24"/>
        </w:rPr>
      </w:pPr>
    </w:p>
    <w:p w:rsidR="00632652" w:rsidRDefault="00632652" w:rsidP="00632652">
      <w:pPr>
        <w:spacing w:after="200" w:line="276" w:lineRule="auto"/>
        <w:rPr>
          <w:rFonts w:asciiTheme="minorHAnsi" w:eastAsiaTheme="minorHAnsi" w:hAnsiTheme="minorHAnsi" w:cstheme="minorBidi"/>
          <w:sz w:val="24"/>
        </w:rPr>
      </w:pPr>
    </w:p>
    <w:p w:rsidR="00632652" w:rsidRPr="00632652" w:rsidRDefault="00632652" w:rsidP="00632652">
      <w:pPr>
        <w:spacing w:after="200" w:line="276" w:lineRule="auto"/>
        <w:rPr>
          <w:rFonts w:asciiTheme="minorHAnsi" w:eastAsiaTheme="minorHAnsi" w:hAnsiTheme="minorHAnsi" w:cstheme="minorBidi"/>
          <w:sz w:val="24"/>
        </w:rPr>
      </w:pPr>
    </w:p>
    <w:p w:rsidR="001F440D" w:rsidRPr="001F440D" w:rsidRDefault="001F440D" w:rsidP="001F440D">
      <w:pPr>
        <w:pStyle w:val="ListParagraph"/>
        <w:rPr>
          <w:rFonts w:asciiTheme="minorHAnsi" w:eastAsiaTheme="minorHAnsi" w:hAnsiTheme="minorHAnsi" w:cstheme="minorBidi"/>
          <w:sz w:val="24"/>
        </w:rPr>
      </w:pPr>
    </w:p>
    <w:p w:rsidR="00632652" w:rsidRDefault="00632652" w:rsidP="00632652">
      <w:pPr>
        <w:pStyle w:val="ListParagraph"/>
        <w:spacing w:after="200" w:line="276" w:lineRule="auto"/>
        <w:ind w:left="360"/>
        <w:rPr>
          <w:rFonts w:asciiTheme="minorHAnsi" w:eastAsiaTheme="minorHAnsi" w:hAnsiTheme="minorHAnsi" w:cstheme="minorBidi"/>
          <w:b/>
          <w:sz w:val="24"/>
        </w:rPr>
      </w:pPr>
    </w:p>
    <w:p w:rsidR="00632652" w:rsidRPr="00632652" w:rsidRDefault="0093189E" w:rsidP="00632652">
      <w:pPr>
        <w:pStyle w:val="TitlepageHeading"/>
        <w:rPr>
          <w:b/>
        </w:rPr>
      </w:pPr>
      <w:r>
        <w:rPr>
          <w:b/>
        </w:rPr>
        <w:lastRenderedPageBreak/>
        <w:t>Boeing</w:t>
      </w:r>
      <w:r w:rsidR="00632652" w:rsidRPr="001F440D">
        <w:rPr>
          <w:b/>
        </w:rPr>
        <w:t xml:space="preserve"> </w:t>
      </w:r>
      <w:proofErr w:type="spellStart"/>
      <w:r w:rsidR="00632652">
        <w:rPr>
          <w:b/>
        </w:rPr>
        <w:t>MultiScan</w:t>
      </w:r>
      <w:proofErr w:type="spellEnd"/>
      <w:r w:rsidR="00632652">
        <w:rPr>
          <w:b/>
        </w:rPr>
        <w:t xml:space="preserve"> </w:t>
      </w:r>
      <w:proofErr w:type="spellStart"/>
      <w:r w:rsidR="00632652">
        <w:rPr>
          <w:b/>
        </w:rPr>
        <w:t>ThreatTrack</w:t>
      </w:r>
      <w:proofErr w:type="spellEnd"/>
      <w:r w:rsidR="00632652">
        <w:rPr>
          <w:b/>
        </w:rPr>
        <w:t xml:space="preserve"> </w:t>
      </w:r>
      <w:proofErr w:type="spellStart"/>
      <w:r w:rsidR="00632652">
        <w:rPr>
          <w:b/>
        </w:rPr>
        <w:t>WXR</w:t>
      </w:r>
      <w:proofErr w:type="spellEnd"/>
      <w:r w:rsidR="00632652">
        <w:rPr>
          <w:b/>
        </w:rPr>
        <w:t xml:space="preserve"> FAQs</w:t>
      </w:r>
    </w:p>
    <w:p w:rsidR="00632652" w:rsidRDefault="00632652" w:rsidP="00632652">
      <w:pPr>
        <w:pStyle w:val="ListParagraph"/>
        <w:spacing w:after="200" w:line="276" w:lineRule="auto"/>
        <w:ind w:left="360"/>
        <w:rPr>
          <w:rFonts w:asciiTheme="minorHAnsi" w:eastAsiaTheme="minorHAnsi" w:hAnsiTheme="minorHAnsi" w:cstheme="minorBidi"/>
          <w:b/>
          <w:sz w:val="24"/>
        </w:rPr>
      </w:pPr>
    </w:p>
    <w:p w:rsidR="001F440D" w:rsidRDefault="001F440D" w:rsidP="001F440D">
      <w:pPr>
        <w:pStyle w:val="ListParagraph"/>
        <w:numPr>
          <w:ilvl w:val="0"/>
          <w:numId w:val="29"/>
        </w:numPr>
        <w:spacing w:after="200" w:line="276" w:lineRule="auto"/>
        <w:rPr>
          <w:rFonts w:asciiTheme="minorHAnsi" w:eastAsiaTheme="minorHAnsi" w:hAnsiTheme="minorHAnsi" w:cstheme="minorBidi"/>
          <w:b/>
          <w:sz w:val="24"/>
        </w:rPr>
      </w:pPr>
      <w:r w:rsidRPr="001F440D">
        <w:rPr>
          <w:rFonts w:asciiTheme="minorHAnsi" w:eastAsiaTheme="minorHAnsi" w:hAnsiTheme="minorHAnsi" w:cstheme="minorBidi"/>
          <w:b/>
          <w:sz w:val="24"/>
        </w:rPr>
        <w:t xml:space="preserve">Sometimes at mid altitudes (10,000 - 20,000 </w:t>
      </w:r>
      <w:proofErr w:type="gramStart"/>
      <w:r w:rsidRPr="001F440D">
        <w:rPr>
          <w:rFonts w:asciiTheme="minorHAnsi" w:eastAsiaTheme="minorHAnsi" w:hAnsiTheme="minorHAnsi" w:cstheme="minorBidi"/>
          <w:b/>
          <w:sz w:val="24"/>
        </w:rPr>
        <w:t>ft.)</w:t>
      </w:r>
      <w:proofErr w:type="gramEnd"/>
      <w:r w:rsidRPr="001F440D">
        <w:rPr>
          <w:rFonts w:asciiTheme="minorHAnsi" w:eastAsiaTheme="minorHAnsi" w:hAnsiTheme="minorHAnsi" w:cstheme="minorBidi"/>
          <w:b/>
          <w:sz w:val="24"/>
        </w:rPr>
        <w:t xml:space="preserve"> the radar does not show convective cells that I can see out the window.  Why?</w:t>
      </w:r>
    </w:p>
    <w:p w:rsidR="001F440D" w:rsidRDefault="001F440D" w:rsidP="001F440D">
      <w:pPr>
        <w:pStyle w:val="ListParagraph"/>
        <w:spacing w:after="200" w:line="276" w:lineRule="auto"/>
        <w:ind w:left="360"/>
        <w:rPr>
          <w:rFonts w:asciiTheme="minorHAnsi" w:eastAsiaTheme="minorHAnsi" w:hAnsiTheme="minorHAnsi" w:cstheme="minorBidi"/>
          <w:b/>
          <w:sz w:val="24"/>
        </w:rPr>
      </w:pPr>
    </w:p>
    <w:p w:rsidR="001F440D" w:rsidRPr="001F440D" w:rsidRDefault="001F440D" w:rsidP="001F440D">
      <w:pPr>
        <w:pStyle w:val="ListParagraph"/>
        <w:numPr>
          <w:ilvl w:val="1"/>
          <w:numId w:val="29"/>
        </w:numPr>
        <w:spacing w:after="200" w:line="276" w:lineRule="auto"/>
        <w:rPr>
          <w:rFonts w:asciiTheme="minorHAnsi" w:eastAsiaTheme="minorHAnsi" w:hAnsiTheme="minorHAnsi" w:cstheme="minorBidi"/>
          <w:sz w:val="24"/>
        </w:rPr>
      </w:pPr>
      <w:r w:rsidRPr="001F440D">
        <w:rPr>
          <w:rFonts w:asciiTheme="minorHAnsi" w:eastAsiaTheme="minorHAnsi" w:hAnsiTheme="minorHAnsi" w:cstheme="minorBidi"/>
          <w:sz w:val="24"/>
        </w:rPr>
        <w:t xml:space="preserve">During the early stages of development, cells do not have enough water in them to display.  This is especially true in areas with high particulate matter (i.e. pollution).  The particulate matter enables the formation of clouds without significant moisture content.  This is disconcerting, because these mid altitude cells do have significant bumps associated with them.  When the radar shows some weather and does not show other weather, the most logical conclusion is that the cells that </w:t>
      </w:r>
      <w:proofErr w:type="gramStart"/>
      <w:r w:rsidRPr="001F440D">
        <w:rPr>
          <w:rFonts w:asciiTheme="minorHAnsi" w:eastAsiaTheme="minorHAnsi" w:hAnsiTheme="minorHAnsi" w:cstheme="minorBidi"/>
          <w:sz w:val="24"/>
        </w:rPr>
        <w:t>are not being displayed</w:t>
      </w:r>
      <w:proofErr w:type="gramEnd"/>
      <w:r w:rsidRPr="001F440D">
        <w:rPr>
          <w:rFonts w:asciiTheme="minorHAnsi" w:eastAsiaTheme="minorHAnsi" w:hAnsiTheme="minorHAnsi" w:cstheme="minorBidi"/>
          <w:sz w:val="24"/>
        </w:rPr>
        <w:t xml:space="preserve"> have not yet reached the water content threshold for green to be displayed.</w:t>
      </w:r>
    </w:p>
    <w:p w:rsidR="001F440D" w:rsidRPr="001F440D" w:rsidRDefault="001F440D" w:rsidP="001F440D">
      <w:pPr>
        <w:spacing w:after="200" w:line="276" w:lineRule="auto"/>
        <w:rPr>
          <w:rFonts w:asciiTheme="minorHAnsi" w:eastAsiaTheme="minorHAnsi" w:hAnsiTheme="minorHAnsi" w:cstheme="minorBidi"/>
          <w:sz w:val="24"/>
        </w:rPr>
      </w:pPr>
      <w:r w:rsidRPr="001F440D">
        <w:rPr>
          <w:rFonts w:asciiTheme="minorHAnsi" w:eastAsiaTheme="minorHAnsi" w:hAnsiTheme="minorHAnsi" w:cstheme="minorBidi"/>
          <w:sz w:val="24"/>
        </w:rPr>
        <w:t>Note, SB</w:t>
      </w:r>
      <w:r w:rsidR="00F0122D">
        <w:rPr>
          <w:rFonts w:asciiTheme="minorHAnsi" w:eastAsiaTheme="minorHAnsi" w:hAnsiTheme="minorHAnsi" w:cstheme="minorBidi"/>
          <w:sz w:val="24"/>
        </w:rPr>
        <w:t>7</w:t>
      </w:r>
      <w:r w:rsidRPr="001F440D">
        <w:rPr>
          <w:rFonts w:asciiTheme="minorHAnsi" w:eastAsiaTheme="minorHAnsi" w:hAnsiTheme="minorHAnsi" w:cstheme="minorBidi"/>
          <w:sz w:val="24"/>
        </w:rPr>
        <w:t xml:space="preserve"> will improve detection of mid altitude weather, but it </w:t>
      </w:r>
      <w:proofErr w:type="gramStart"/>
      <w:r w:rsidRPr="001F440D">
        <w:rPr>
          <w:rFonts w:asciiTheme="minorHAnsi" w:eastAsiaTheme="minorHAnsi" w:hAnsiTheme="minorHAnsi" w:cstheme="minorBidi"/>
          <w:sz w:val="24"/>
        </w:rPr>
        <w:t>won't</w:t>
      </w:r>
      <w:proofErr w:type="gramEnd"/>
      <w:r w:rsidRPr="001F440D">
        <w:rPr>
          <w:rFonts w:asciiTheme="minorHAnsi" w:eastAsiaTheme="minorHAnsi" w:hAnsiTheme="minorHAnsi" w:cstheme="minorBidi"/>
          <w:sz w:val="24"/>
        </w:rPr>
        <w:t xml:space="preserve"> solve all of these problems.  Sometimes these mid altitude cells, even when they look convective, are not detectable by radar.  </w:t>
      </w:r>
    </w:p>
    <w:p w:rsidR="002027AB" w:rsidRDefault="001F440D" w:rsidP="001F440D">
      <w:pPr>
        <w:pStyle w:val="ListParagraph"/>
        <w:numPr>
          <w:ilvl w:val="1"/>
          <w:numId w:val="29"/>
        </w:numPr>
        <w:spacing w:after="200" w:line="276" w:lineRule="auto"/>
        <w:rPr>
          <w:rFonts w:asciiTheme="minorHAnsi" w:eastAsiaTheme="minorHAnsi" w:hAnsiTheme="minorHAnsi" w:cstheme="minorBidi"/>
          <w:sz w:val="24"/>
        </w:rPr>
      </w:pPr>
      <w:r w:rsidRPr="001F440D">
        <w:rPr>
          <w:rFonts w:asciiTheme="minorHAnsi" w:eastAsiaTheme="minorHAnsi" w:hAnsiTheme="minorHAnsi" w:cstheme="minorBidi"/>
          <w:sz w:val="24"/>
        </w:rPr>
        <w:t xml:space="preserve">Refer to the </w:t>
      </w:r>
      <w:proofErr w:type="spellStart"/>
      <w:r w:rsidRPr="001F440D">
        <w:rPr>
          <w:rFonts w:asciiTheme="minorHAnsi" w:eastAsiaTheme="minorHAnsi" w:hAnsiTheme="minorHAnsi" w:cstheme="minorBidi"/>
          <w:sz w:val="24"/>
        </w:rPr>
        <w:t>MulitScan</w:t>
      </w:r>
      <w:proofErr w:type="spellEnd"/>
      <w:r w:rsidRPr="001F440D">
        <w:rPr>
          <w:rFonts w:asciiTheme="minorHAnsi" w:eastAsiaTheme="minorHAnsi" w:hAnsiTheme="minorHAnsi" w:cstheme="minorBidi"/>
          <w:sz w:val="24"/>
        </w:rPr>
        <w:t xml:space="preserve"> </w:t>
      </w:r>
      <w:proofErr w:type="spellStart"/>
      <w:r w:rsidRPr="001F440D">
        <w:rPr>
          <w:rFonts w:asciiTheme="minorHAnsi" w:eastAsiaTheme="minorHAnsi" w:hAnsiTheme="minorHAnsi" w:cstheme="minorBidi"/>
          <w:sz w:val="24"/>
        </w:rPr>
        <w:t>ThreatTrack</w:t>
      </w:r>
      <w:proofErr w:type="spellEnd"/>
      <w:r w:rsidRPr="001F440D">
        <w:rPr>
          <w:rFonts w:asciiTheme="minorHAnsi" w:eastAsiaTheme="minorHAnsi" w:hAnsiTheme="minorHAnsi" w:cstheme="minorBidi"/>
          <w:sz w:val="24"/>
        </w:rPr>
        <w:t xml:space="preserve"> </w:t>
      </w:r>
      <w:r w:rsidR="00F0122D">
        <w:rPr>
          <w:rFonts w:asciiTheme="minorHAnsi" w:eastAsiaTheme="minorHAnsi" w:hAnsiTheme="minorHAnsi" w:cstheme="minorBidi"/>
          <w:sz w:val="24"/>
        </w:rPr>
        <w:t>Boeing</w:t>
      </w:r>
      <w:r w:rsidRPr="001F440D">
        <w:rPr>
          <w:rFonts w:asciiTheme="minorHAnsi" w:eastAsiaTheme="minorHAnsi" w:hAnsiTheme="minorHAnsi" w:cstheme="minorBidi"/>
          <w:sz w:val="24"/>
        </w:rPr>
        <w:t xml:space="preserve"> Pilot’s Guide. (</w:t>
      </w:r>
      <w:proofErr w:type="spellStart"/>
      <w:r w:rsidRPr="001F440D">
        <w:rPr>
          <w:rFonts w:asciiTheme="minorHAnsi" w:eastAsiaTheme="minorHAnsi" w:hAnsiTheme="minorHAnsi" w:cstheme="minorBidi"/>
          <w:sz w:val="24"/>
        </w:rPr>
        <w:t>CPN</w:t>
      </w:r>
      <w:proofErr w:type="spellEnd"/>
      <w:r w:rsidRPr="001F440D">
        <w:rPr>
          <w:rFonts w:asciiTheme="minorHAnsi" w:eastAsiaTheme="minorHAnsi" w:hAnsiTheme="minorHAnsi" w:cstheme="minorBidi"/>
          <w:sz w:val="24"/>
        </w:rPr>
        <w:t>: 523-0823</w:t>
      </w:r>
      <w:r w:rsidR="00F0122D">
        <w:rPr>
          <w:rFonts w:asciiTheme="minorHAnsi" w:eastAsiaTheme="minorHAnsi" w:hAnsiTheme="minorHAnsi" w:cstheme="minorBidi"/>
          <w:sz w:val="24"/>
        </w:rPr>
        <w:t>636</w:t>
      </w:r>
      <w:r w:rsidRPr="001F440D">
        <w:rPr>
          <w:rFonts w:asciiTheme="minorHAnsi" w:eastAsiaTheme="minorHAnsi" w:hAnsiTheme="minorHAnsi" w:cstheme="minorBidi"/>
          <w:sz w:val="24"/>
        </w:rPr>
        <w:t xml:space="preserve"> page </w:t>
      </w:r>
      <w:r w:rsidR="00F0122D">
        <w:rPr>
          <w:rFonts w:asciiTheme="minorHAnsi" w:eastAsiaTheme="minorHAnsi" w:hAnsiTheme="minorHAnsi" w:cstheme="minorBidi"/>
          <w:sz w:val="24"/>
        </w:rPr>
        <w:t>50</w:t>
      </w:r>
      <w:r w:rsidRPr="001F440D">
        <w:rPr>
          <w:rFonts w:asciiTheme="minorHAnsi" w:eastAsiaTheme="minorHAnsi" w:hAnsiTheme="minorHAnsi" w:cstheme="minorBidi"/>
          <w:sz w:val="24"/>
        </w:rPr>
        <w:t>) of t</w:t>
      </w:r>
      <w:r>
        <w:rPr>
          <w:rFonts w:asciiTheme="minorHAnsi" w:eastAsiaTheme="minorHAnsi" w:hAnsiTheme="minorHAnsi" w:cstheme="minorBidi"/>
          <w:sz w:val="24"/>
        </w:rPr>
        <w:t>he Pilot’s Guide for an example.</w:t>
      </w:r>
    </w:p>
    <w:p w:rsidR="008C349D" w:rsidRDefault="008C349D" w:rsidP="008C349D">
      <w:pPr>
        <w:pStyle w:val="ListParagraph"/>
        <w:spacing w:after="200" w:line="276" w:lineRule="auto"/>
        <w:ind w:left="1080"/>
        <w:rPr>
          <w:rFonts w:asciiTheme="minorHAnsi" w:eastAsiaTheme="minorHAnsi" w:hAnsiTheme="minorHAnsi" w:cstheme="minorBidi"/>
          <w:sz w:val="24"/>
        </w:rPr>
      </w:pPr>
    </w:p>
    <w:p w:rsidR="00F0122D" w:rsidRPr="00F0122D" w:rsidRDefault="00F0122D" w:rsidP="00F0122D">
      <w:pPr>
        <w:pStyle w:val="ListParagraph"/>
        <w:numPr>
          <w:ilvl w:val="0"/>
          <w:numId w:val="29"/>
        </w:numPr>
        <w:spacing w:after="200" w:line="276" w:lineRule="auto"/>
        <w:rPr>
          <w:rFonts w:asciiTheme="minorHAnsi" w:eastAsiaTheme="minorHAnsi" w:hAnsiTheme="minorHAnsi" w:cstheme="minorBidi"/>
          <w:b/>
          <w:sz w:val="24"/>
        </w:rPr>
      </w:pPr>
      <w:r w:rsidRPr="00F0122D">
        <w:rPr>
          <w:rFonts w:asciiTheme="minorHAnsi" w:eastAsiaTheme="minorHAnsi" w:hAnsiTheme="minorHAnsi" w:cstheme="minorBidi"/>
          <w:b/>
          <w:sz w:val="24"/>
        </w:rPr>
        <w:t>Is the upgrade from Version 1 (</w:t>
      </w:r>
      <w:proofErr w:type="gramStart"/>
      <w:r w:rsidRPr="00F0122D">
        <w:rPr>
          <w:rFonts w:asciiTheme="minorHAnsi" w:eastAsiaTheme="minorHAnsi" w:hAnsiTheme="minorHAnsi" w:cstheme="minorBidi"/>
          <w:b/>
          <w:sz w:val="24"/>
        </w:rPr>
        <w:t xml:space="preserve">non </w:t>
      </w:r>
      <w:proofErr w:type="spellStart"/>
      <w:r w:rsidRPr="00F0122D">
        <w:rPr>
          <w:rFonts w:asciiTheme="minorHAnsi" w:eastAsiaTheme="minorHAnsi" w:hAnsiTheme="minorHAnsi" w:cstheme="minorBidi"/>
          <w:b/>
          <w:sz w:val="24"/>
        </w:rPr>
        <w:t>ThreatTrack</w:t>
      </w:r>
      <w:proofErr w:type="spellEnd"/>
      <w:proofErr w:type="gramEnd"/>
      <w:r w:rsidRPr="00F0122D">
        <w:rPr>
          <w:rFonts w:asciiTheme="minorHAnsi" w:eastAsiaTheme="minorHAnsi" w:hAnsiTheme="minorHAnsi" w:cstheme="minorBidi"/>
          <w:b/>
          <w:sz w:val="24"/>
        </w:rPr>
        <w:t>) to Version 2 (</w:t>
      </w:r>
      <w:proofErr w:type="spellStart"/>
      <w:r w:rsidRPr="00F0122D">
        <w:rPr>
          <w:rFonts w:asciiTheme="minorHAnsi" w:eastAsiaTheme="minorHAnsi" w:hAnsiTheme="minorHAnsi" w:cstheme="minorBidi"/>
          <w:b/>
          <w:sz w:val="24"/>
        </w:rPr>
        <w:t>ThreatTrack</w:t>
      </w:r>
      <w:proofErr w:type="spellEnd"/>
      <w:r w:rsidRPr="00F0122D">
        <w:rPr>
          <w:rFonts w:asciiTheme="minorHAnsi" w:eastAsiaTheme="minorHAnsi" w:hAnsiTheme="minorHAnsi" w:cstheme="minorBidi"/>
          <w:b/>
          <w:sz w:val="24"/>
        </w:rPr>
        <w:t xml:space="preserve"> features) a software update or does it require new hardware?</w:t>
      </w:r>
    </w:p>
    <w:p w:rsidR="00F0122D" w:rsidRPr="00F0122D" w:rsidRDefault="00F0122D" w:rsidP="00F0122D">
      <w:pPr>
        <w:pStyle w:val="ListParagraph"/>
        <w:spacing w:after="200" w:line="276" w:lineRule="auto"/>
        <w:ind w:left="360"/>
        <w:rPr>
          <w:rFonts w:asciiTheme="minorHAnsi" w:eastAsiaTheme="minorHAnsi" w:hAnsiTheme="minorHAnsi" w:cstheme="minorBidi"/>
          <w:sz w:val="24"/>
        </w:rPr>
      </w:pPr>
    </w:p>
    <w:p w:rsidR="00F0122D" w:rsidRDefault="00F0122D" w:rsidP="00F0122D">
      <w:pPr>
        <w:pStyle w:val="ListParagraph"/>
        <w:numPr>
          <w:ilvl w:val="1"/>
          <w:numId w:val="29"/>
        </w:numPr>
        <w:spacing w:after="200" w:line="276" w:lineRule="auto"/>
        <w:rPr>
          <w:rFonts w:asciiTheme="minorHAnsi" w:eastAsiaTheme="minorHAnsi" w:hAnsiTheme="minorHAnsi" w:cstheme="minorBidi"/>
          <w:sz w:val="24"/>
        </w:rPr>
      </w:pPr>
      <w:r>
        <w:rPr>
          <w:rFonts w:asciiTheme="minorHAnsi" w:eastAsiaTheme="minorHAnsi" w:hAnsiTheme="minorHAnsi" w:cstheme="minorBidi"/>
          <w:sz w:val="24"/>
        </w:rPr>
        <w:t>The upgrade</w:t>
      </w:r>
      <w:r w:rsidRPr="00F0122D">
        <w:rPr>
          <w:rFonts w:asciiTheme="minorHAnsi" w:eastAsiaTheme="minorHAnsi" w:hAnsiTheme="minorHAnsi" w:cstheme="minorBidi"/>
          <w:sz w:val="24"/>
        </w:rPr>
        <w:t xml:space="preserve"> is primarily a software update.  However, there are minor updates to the receiver transmitters and the pedestal as well.  This requires both of these parts to be </w:t>
      </w:r>
      <w:proofErr w:type="gramStart"/>
      <w:r w:rsidRPr="00F0122D">
        <w:rPr>
          <w:rFonts w:asciiTheme="minorHAnsi" w:eastAsiaTheme="minorHAnsi" w:hAnsiTheme="minorHAnsi" w:cstheme="minorBidi"/>
          <w:sz w:val="24"/>
        </w:rPr>
        <w:t>removed</w:t>
      </w:r>
      <w:proofErr w:type="gramEnd"/>
      <w:r w:rsidRPr="00F0122D">
        <w:rPr>
          <w:rFonts w:asciiTheme="minorHAnsi" w:eastAsiaTheme="minorHAnsi" w:hAnsiTheme="minorHAnsi" w:cstheme="minorBidi"/>
          <w:sz w:val="24"/>
        </w:rPr>
        <w:t xml:space="preserve"> and sent to the service center.  Once the updates are complete, those units will be sent back to the </w:t>
      </w:r>
      <w:r>
        <w:rPr>
          <w:rFonts w:asciiTheme="minorHAnsi" w:eastAsiaTheme="minorHAnsi" w:hAnsiTheme="minorHAnsi" w:cstheme="minorBidi"/>
          <w:sz w:val="24"/>
        </w:rPr>
        <w:t>owner/operator</w:t>
      </w:r>
    </w:p>
    <w:p w:rsidR="00F0122D" w:rsidRDefault="00F0122D" w:rsidP="00F0122D">
      <w:pPr>
        <w:pStyle w:val="ListParagraph"/>
        <w:spacing w:after="200" w:line="276" w:lineRule="auto"/>
        <w:ind w:left="1080"/>
        <w:rPr>
          <w:rFonts w:asciiTheme="minorHAnsi" w:eastAsiaTheme="minorHAnsi" w:hAnsiTheme="minorHAnsi" w:cstheme="minorBidi"/>
          <w:sz w:val="24"/>
        </w:rPr>
      </w:pPr>
    </w:p>
    <w:p w:rsidR="00F0122D" w:rsidRDefault="00F0122D" w:rsidP="00F0122D">
      <w:pPr>
        <w:pStyle w:val="ListParagraph"/>
        <w:numPr>
          <w:ilvl w:val="0"/>
          <w:numId w:val="29"/>
        </w:numPr>
        <w:spacing w:after="200" w:line="276" w:lineRule="auto"/>
        <w:rPr>
          <w:rFonts w:asciiTheme="minorHAnsi" w:eastAsiaTheme="minorHAnsi" w:hAnsiTheme="minorHAnsi" w:cstheme="minorBidi"/>
          <w:b/>
          <w:sz w:val="24"/>
        </w:rPr>
      </w:pPr>
      <w:r w:rsidRPr="00F0122D">
        <w:rPr>
          <w:rFonts w:asciiTheme="minorHAnsi" w:eastAsiaTheme="minorHAnsi" w:hAnsiTheme="minorHAnsi" w:cstheme="minorBidi"/>
          <w:b/>
          <w:sz w:val="24"/>
        </w:rPr>
        <w:t>Does the "terrain table" take into consider</w:t>
      </w:r>
      <w:r>
        <w:rPr>
          <w:rFonts w:asciiTheme="minorHAnsi" w:eastAsiaTheme="minorHAnsi" w:hAnsiTheme="minorHAnsi" w:cstheme="minorBidi"/>
          <w:b/>
          <w:sz w:val="24"/>
        </w:rPr>
        <w:t xml:space="preserve">ation any </w:t>
      </w:r>
      <w:proofErr w:type="gramStart"/>
      <w:r>
        <w:rPr>
          <w:rFonts w:asciiTheme="minorHAnsi" w:eastAsiaTheme="minorHAnsi" w:hAnsiTheme="minorHAnsi" w:cstheme="minorBidi"/>
          <w:b/>
          <w:sz w:val="24"/>
        </w:rPr>
        <w:t>man</w:t>
      </w:r>
      <w:proofErr w:type="gramEnd"/>
      <w:r>
        <w:rPr>
          <w:rFonts w:asciiTheme="minorHAnsi" w:eastAsiaTheme="minorHAnsi" w:hAnsiTheme="minorHAnsi" w:cstheme="minorBidi"/>
          <w:b/>
          <w:sz w:val="24"/>
        </w:rPr>
        <w:t xml:space="preserve"> made obstacles? </w:t>
      </w:r>
    </w:p>
    <w:p w:rsidR="00F0122D" w:rsidRPr="00F0122D" w:rsidRDefault="00F0122D" w:rsidP="00F0122D">
      <w:pPr>
        <w:pStyle w:val="ListParagraph"/>
        <w:spacing w:after="200" w:line="276" w:lineRule="auto"/>
        <w:ind w:left="360"/>
        <w:rPr>
          <w:rFonts w:asciiTheme="minorHAnsi" w:eastAsiaTheme="minorHAnsi" w:hAnsiTheme="minorHAnsi" w:cstheme="minorBidi"/>
          <w:b/>
          <w:sz w:val="24"/>
        </w:rPr>
      </w:pPr>
    </w:p>
    <w:p w:rsidR="00F0122D" w:rsidRDefault="00F0122D" w:rsidP="00F0122D">
      <w:pPr>
        <w:pStyle w:val="ListParagraph"/>
        <w:numPr>
          <w:ilvl w:val="1"/>
          <w:numId w:val="29"/>
        </w:numPr>
        <w:spacing w:after="200" w:line="276" w:lineRule="auto"/>
        <w:rPr>
          <w:rFonts w:asciiTheme="minorHAnsi" w:eastAsiaTheme="minorHAnsi" w:hAnsiTheme="minorHAnsi" w:cstheme="minorBidi"/>
          <w:sz w:val="24"/>
        </w:rPr>
      </w:pPr>
      <w:r w:rsidRPr="00F0122D">
        <w:rPr>
          <w:rFonts w:asciiTheme="minorHAnsi" w:eastAsiaTheme="minorHAnsi" w:hAnsiTheme="minorHAnsi" w:cstheme="minorBidi"/>
          <w:sz w:val="24"/>
        </w:rPr>
        <w:t>No.  The terrain table simply provides terrain elevation information.  Since it is not an obstacle database such as the database used by the TAWS system, it does not require updates.</w:t>
      </w:r>
    </w:p>
    <w:p w:rsidR="008C349D" w:rsidRPr="008C349D" w:rsidRDefault="008C349D" w:rsidP="008C349D">
      <w:pPr>
        <w:spacing w:after="200" w:line="276" w:lineRule="auto"/>
        <w:rPr>
          <w:rFonts w:asciiTheme="minorHAnsi" w:eastAsiaTheme="minorHAnsi" w:hAnsiTheme="minorHAnsi" w:cstheme="minorBidi"/>
          <w:sz w:val="24"/>
        </w:rPr>
      </w:pPr>
    </w:p>
    <w:p w:rsidR="008C349D" w:rsidRPr="008C349D" w:rsidRDefault="008C349D" w:rsidP="008C349D">
      <w:pPr>
        <w:pStyle w:val="TitlepageHeading"/>
        <w:rPr>
          <w:b/>
        </w:rPr>
      </w:pPr>
      <w:r>
        <w:rPr>
          <w:b/>
        </w:rPr>
        <w:lastRenderedPageBreak/>
        <w:t>Boe</w:t>
      </w:r>
      <w:bookmarkStart w:id="0" w:name="_GoBack"/>
      <w:bookmarkEnd w:id="0"/>
      <w:r>
        <w:rPr>
          <w:b/>
        </w:rPr>
        <w:t>ing</w:t>
      </w:r>
      <w:r w:rsidRPr="001F440D">
        <w:rPr>
          <w:b/>
        </w:rPr>
        <w:t xml:space="preserve"> </w:t>
      </w:r>
      <w:proofErr w:type="spellStart"/>
      <w:r>
        <w:rPr>
          <w:b/>
        </w:rPr>
        <w:t>MultiScan</w:t>
      </w:r>
      <w:proofErr w:type="spellEnd"/>
      <w:r>
        <w:rPr>
          <w:b/>
        </w:rPr>
        <w:t xml:space="preserve"> </w:t>
      </w:r>
      <w:proofErr w:type="spellStart"/>
      <w:r>
        <w:rPr>
          <w:b/>
        </w:rPr>
        <w:t>ThreatTrack</w:t>
      </w:r>
      <w:proofErr w:type="spellEnd"/>
      <w:r>
        <w:rPr>
          <w:b/>
        </w:rPr>
        <w:t xml:space="preserve"> </w:t>
      </w:r>
      <w:proofErr w:type="spellStart"/>
      <w:r>
        <w:rPr>
          <w:b/>
        </w:rPr>
        <w:t>WXR</w:t>
      </w:r>
      <w:proofErr w:type="spellEnd"/>
      <w:r>
        <w:rPr>
          <w:b/>
        </w:rPr>
        <w:t xml:space="preserve"> FAQs</w:t>
      </w:r>
    </w:p>
    <w:p w:rsidR="008C349D" w:rsidRDefault="008C349D" w:rsidP="008C349D">
      <w:pPr>
        <w:pStyle w:val="ListParagraph"/>
        <w:spacing w:after="200" w:line="276" w:lineRule="auto"/>
        <w:ind w:left="360"/>
        <w:rPr>
          <w:rFonts w:asciiTheme="minorHAnsi" w:eastAsiaTheme="minorHAnsi" w:hAnsiTheme="minorHAnsi" w:cstheme="minorBidi"/>
          <w:b/>
          <w:sz w:val="24"/>
        </w:rPr>
      </w:pPr>
    </w:p>
    <w:p w:rsidR="00F0122D" w:rsidRDefault="00F0122D" w:rsidP="00F0122D">
      <w:pPr>
        <w:pStyle w:val="ListParagraph"/>
        <w:numPr>
          <w:ilvl w:val="0"/>
          <w:numId w:val="29"/>
        </w:numPr>
        <w:spacing w:after="200" w:line="276" w:lineRule="auto"/>
        <w:rPr>
          <w:rFonts w:asciiTheme="minorHAnsi" w:eastAsiaTheme="minorHAnsi" w:hAnsiTheme="minorHAnsi" w:cstheme="minorBidi"/>
          <w:b/>
          <w:sz w:val="24"/>
        </w:rPr>
      </w:pPr>
      <w:r w:rsidRPr="00F0122D">
        <w:rPr>
          <w:rFonts w:asciiTheme="minorHAnsi" w:eastAsiaTheme="minorHAnsi" w:hAnsiTheme="minorHAnsi" w:cstheme="minorBidi"/>
          <w:b/>
          <w:sz w:val="24"/>
        </w:rPr>
        <w:t>What is the range of the Predictive Overflight scan?</w:t>
      </w:r>
    </w:p>
    <w:p w:rsidR="008C349D" w:rsidRDefault="008C349D" w:rsidP="008C349D">
      <w:pPr>
        <w:pStyle w:val="ListParagraph"/>
        <w:spacing w:after="200" w:line="276" w:lineRule="auto"/>
        <w:ind w:left="360"/>
        <w:rPr>
          <w:rFonts w:asciiTheme="minorHAnsi" w:eastAsiaTheme="minorHAnsi" w:hAnsiTheme="minorHAnsi" w:cstheme="minorBidi"/>
          <w:b/>
          <w:sz w:val="24"/>
        </w:rPr>
      </w:pPr>
    </w:p>
    <w:p w:rsidR="00F0122D" w:rsidRPr="00F0122D" w:rsidRDefault="00F0122D" w:rsidP="00F0122D">
      <w:pPr>
        <w:pStyle w:val="ListParagraph"/>
        <w:numPr>
          <w:ilvl w:val="1"/>
          <w:numId w:val="29"/>
        </w:numPr>
        <w:spacing w:after="200" w:line="276" w:lineRule="auto"/>
        <w:rPr>
          <w:rFonts w:asciiTheme="minorHAnsi" w:eastAsiaTheme="minorHAnsi" w:hAnsiTheme="minorHAnsi" w:cstheme="minorBidi"/>
          <w:sz w:val="24"/>
        </w:rPr>
      </w:pPr>
      <w:proofErr w:type="gramStart"/>
      <w:r w:rsidRPr="00F0122D">
        <w:rPr>
          <w:rFonts w:asciiTheme="minorHAnsi" w:eastAsiaTheme="minorHAnsi" w:hAnsiTheme="minorHAnsi" w:cstheme="minorBidi"/>
          <w:sz w:val="24"/>
        </w:rPr>
        <w:t>60</w:t>
      </w:r>
      <w:proofErr w:type="gramEnd"/>
      <w:r w:rsidRPr="00F0122D">
        <w:rPr>
          <w:rFonts w:asciiTheme="minorHAnsi" w:eastAsiaTheme="minorHAnsi" w:hAnsiTheme="minorHAnsi" w:cstheme="minorBidi"/>
          <w:sz w:val="24"/>
        </w:rPr>
        <w:t xml:space="preserve"> to 40nm.  The radar attempts to make predictions out to 60nm, however in most cases one would expect to get warnings within 40nm.  The issue here is beam width.  Beyond 40nm and especially beyond 60nm the beam is too wide </w:t>
      </w:r>
      <w:proofErr w:type="gramStart"/>
      <w:r w:rsidRPr="00F0122D">
        <w:rPr>
          <w:rFonts w:asciiTheme="minorHAnsi" w:eastAsiaTheme="minorHAnsi" w:hAnsiTheme="minorHAnsi" w:cstheme="minorBidi"/>
          <w:sz w:val="24"/>
        </w:rPr>
        <w:t>to accurately measure</w:t>
      </w:r>
      <w:proofErr w:type="gramEnd"/>
      <w:r w:rsidRPr="00F0122D">
        <w:rPr>
          <w:rFonts w:asciiTheme="minorHAnsi" w:eastAsiaTheme="minorHAnsi" w:hAnsiTheme="minorHAnsi" w:cstheme="minorBidi"/>
          <w:sz w:val="24"/>
        </w:rPr>
        <w:t xml:space="preserve"> cell tops.</w:t>
      </w:r>
    </w:p>
    <w:sectPr w:rsidR="00F0122D" w:rsidRPr="00F0122D" w:rsidSect="002027AB">
      <w:headerReference w:type="even" r:id="rId15"/>
      <w:headerReference w:type="default" r:id="rId16"/>
      <w:footerReference w:type="default" r:id="rId17"/>
      <w:pgSz w:w="12240" w:h="15840" w:code="1"/>
      <w:pgMar w:top="2016" w:right="1080" w:bottom="1728"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76E" w:rsidRDefault="0043576E">
      <w:r>
        <w:separator/>
      </w:r>
    </w:p>
    <w:p w:rsidR="0043576E" w:rsidRDefault="0043576E"/>
    <w:p w:rsidR="0043576E" w:rsidRDefault="0043576E"/>
    <w:p w:rsidR="0043576E" w:rsidRDefault="0043576E"/>
  </w:endnote>
  <w:endnote w:type="continuationSeparator" w:id="0">
    <w:p w:rsidR="0043576E" w:rsidRDefault="0043576E">
      <w:r>
        <w:continuationSeparator/>
      </w:r>
    </w:p>
    <w:p w:rsidR="0043576E" w:rsidRDefault="0043576E"/>
    <w:p w:rsidR="0043576E" w:rsidRDefault="0043576E"/>
    <w:p w:rsidR="0043576E" w:rsidRDefault="00435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00E" w:rsidRDefault="0011200E" w:rsidP="00C61D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200E" w:rsidRDefault="0011200E" w:rsidP="00112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F9" w:rsidRDefault="00081AE1" w:rsidP="00216EF9">
    <w:pPr>
      <w:pStyle w:val="Coverpresented"/>
    </w:pPr>
    <w:r>
      <w:rPr>
        <w:noProof/>
      </w:rPr>
      <w:drawing>
        <wp:anchor distT="0" distB="0" distL="114300" distR="114300" simplePos="0" relativeHeight="251662336" behindDoc="1" locked="0" layoutInCell="1" allowOverlap="1">
          <wp:simplePos x="0" y="0"/>
          <wp:positionH relativeFrom="column">
            <wp:posOffset>4457700</wp:posOffset>
          </wp:positionH>
          <wp:positionV relativeFrom="page">
            <wp:posOffset>8891270</wp:posOffset>
          </wp:positionV>
          <wp:extent cx="1828800" cy="584200"/>
          <wp:effectExtent l="0" t="0" r="0" b="6350"/>
          <wp:wrapNone/>
          <wp:docPr id="29" name="Picture 29" descr="rc-sig-2-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c-sig-2-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4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Pr="00671DA7" w:rsidRDefault="00613B6D" w:rsidP="00671D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081AE1" w:rsidP="00D514EF">
    <w:pPr>
      <w:pStyle w:val="Footer"/>
      <w:ind w:right="360"/>
    </w:pPr>
    <w:r>
      <w:rPr>
        <w:noProof/>
      </w:rPr>
      <mc:AlternateContent>
        <mc:Choice Requires="wps">
          <w:drawing>
            <wp:anchor distT="0" distB="0" distL="114300" distR="114300" simplePos="0" relativeHeight="251666432" behindDoc="0" locked="0" layoutInCell="1" allowOverlap="1">
              <wp:simplePos x="0" y="0"/>
              <wp:positionH relativeFrom="column">
                <wp:posOffset>6578600</wp:posOffset>
              </wp:positionH>
              <wp:positionV relativeFrom="paragraph">
                <wp:posOffset>-1254125</wp:posOffset>
              </wp:positionV>
              <wp:extent cx="393700" cy="1130300"/>
              <wp:effectExtent l="0" t="3175"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00E" w:rsidRPr="0011200E" w:rsidRDefault="0011200E" w:rsidP="0011200E">
                          <w:pPr>
                            <w:pStyle w:val="Footer"/>
                            <w:rPr>
                              <w:rStyle w:val="PageNumber"/>
                              <w:i w:val="0"/>
                            </w:rPr>
                          </w:pPr>
                          <w:r w:rsidRPr="0011200E">
                            <w:rPr>
                              <w:rStyle w:val="PageNumber"/>
                              <w:i w:val="0"/>
                            </w:rPr>
                            <w:t xml:space="preserve">Page </w:t>
                          </w:r>
                          <w:r w:rsidRPr="0011200E">
                            <w:rPr>
                              <w:rStyle w:val="PageNumber"/>
                              <w:i w:val="0"/>
                            </w:rPr>
                            <w:fldChar w:fldCharType="begin"/>
                          </w:r>
                          <w:r w:rsidRPr="0011200E">
                            <w:rPr>
                              <w:rStyle w:val="PageNumber"/>
                              <w:i w:val="0"/>
                            </w:rPr>
                            <w:instrText xml:space="preserve">PAGE  </w:instrText>
                          </w:r>
                          <w:r w:rsidRPr="0011200E">
                            <w:rPr>
                              <w:rStyle w:val="PageNumber"/>
                              <w:i w:val="0"/>
                            </w:rPr>
                            <w:fldChar w:fldCharType="separate"/>
                          </w:r>
                          <w:r w:rsidR="008C349D">
                            <w:rPr>
                              <w:rStyle w:val="PageNumber"/>
                              <w:i w:val="0"/>
                              <w:noProof/>
                            </w:rPr>
                            <w:t>1</w:t>
                          </w:r>
                          <w:r w:rsidRPr="0011200E">
                            <w:rPr>
                              <w:rStyle w:val="PageNumber"/>
                              <w:i w:val="0"/>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518pt;margin-top:-98.75pt;width:31pt;height: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5atAIAAL0FAAAOAAAAZHJzL2Uyb0RvYy54bWysVNtunDAQfa/Uf7D8Tris9wIKGyXLUlVK L1LSD/CCWayCTW3vQlTl3zs2e0uiSlVbHizsGZ+ZM3M81zdD26A9U5pLkeLwKsCIiUKWXGxT/O0x 9xYYaUNFSRspWIqfmMY3y/fvrvsuYZGsZVMyhQBE6KTvUlwb0yW+r4uatVRfyY4JMFZStdTAVm39 UtEe0NvGj4Jg5vdSlZ2SBdMaTrPRiJcOv6pYYb5UlWYGNSmG3IxblVs3dvWX1zTZKtrVvDikQf8i i5ZyAUFPUBk1FO0UfwPV8kJJLStzVcjWl1XFC+Y4AJsweMXmoaYdc1ygOLo7lUn/P9ji8/6rQryE 3mEkaAstemSDQXdyQJErT9/pBLweOvAzA5xbV0tVd/ey+K6RkKuaii27VUr2NaMlpBfawvoXV21D NFwBkE3/SZYQh+6MdEBDpVoLCNVAgA5tejq1xuZSwOEknswDsBRgCsNJMIGNDUGT4+1OafOByRbZ nxQraL1Dp/t7bUbXo4sNJmTOm8a1vxEvDgBzPIHYcNXabBaumz/jIF4v1gvikWi29kiQZd5tviLe LA/n02ySrVZZ+GzjhiSpeVkyYcMclRWSP+vcQeOjJk7a0rLhpYWzKWm13awahfYUlJ2771CQCzf/ ZRquXsDlFaUwIsFdFHv5bDH3SE6mXjwPFl4QxnfxLCAxyfKXlO65YP9OCfUpjqfRdBTTb7kF7nvL jSYtNzA7Gt6meHFyoomV4FqUrrWG8mb8vyiFTf9cCmj3sdFOsFajo1rNsBkAxQp3I8snkK6SoCxQ IQw8+LFrNIdtD/MjxfrHjiqGUfNRwAuIQ0LAZNyGTOfwmJC6tGwuLVQUtYSxZDAaf1dmHFK7TvFt DcHGNyfkLbyaijtBnxM7vDWYEY7XYZ7ZIXS5d17nqbv8BQAA//8DAFBLAwQUAAYACAAAACEAd+7R j+IAAAAOAQAADwAAAGRycy9kb3ducmV2LnhtbEyPwU7DMBBE70j8g7VI3Fq7VC1tiFMhEJW4oDbA gZuTLEmEvQ6x26R/z5YLHGd2NPsm3YzOiiP2ofWkYTZVIJBKX7VUa3h7fZqsQIRoqDLWE2o4YYBN dnmRmqTyA+3xmMdacAmFxGhoYuwSKUPZoDNh6jskvn363pnIsq9l1ZuBy52VN0otpTMt8YfGdPjQ YPmVH5yG9+LlZPfd/EO1w/Nu3H7v8sdtrfX11Xh/ByLiGP/CcMZndMiYqfAHqoKwrNV8yWOihsls fbsAcc6o9Yq94tdbgMxS+X9G9gMAAP//AwBQSwECLQAUAAYACAAAACEAtoM4kv4AAADhAQAAEwAA AAAAAAAAAAAAAAAAAAAAW0NvbnRlbnRfVHlwZXNdLnhtbFBLAQItABQABgAIAAAAIQA4/SH/1gAA AJQBAAALAAAAAAAAAAAAAAAAAC8BAABfcmVscy8ucmVsc1BLAQItABQABgAIAAAAIQBsB+5atAIA AL0FAAAOAAAAAAAAAAAAAAAAAC4CAABkcnMvZTJvRG9jLnhtbFBLAQItABQABgAIAAAAIQB37tGP 4gAAAA4BAAAPAAAAAAAAAAAAAAAAAA4FAABkcnMvZG93bnJldi54bWxQSwUGAAAAAAQABADzAAAA HQYAAAAA " filled="f" stroked="f">
              <v:textbox style="layout-flow:vertical;mso-layout-flow-alt:bottom-to-top">
                <w:txbxContent>
                  <w:p w:rsidR="0011200E" w:rsidRPr="0011200E" w:rsidRDefault="0011200E" w:rsidP="0011200E">
                    <w:pPr>
                      <w:pStyle w:val="Footer"/>
                      <w:rPr>
                        <w:rStyle w:val="PageNumber"/>
                        <w:i w:val="0"/>
                      </w:rPr>
                    </w:pPr>
                    <w:r w:rsidRPr="0011200E">
                      <w:rPr>
                        <w:rStyle w:val="PageNumber"/>
                        <w:i w:val="0"/>
                      </w:rPr>
                      <w:t xml:space="preserve">Page </w:t>
                    </w:r>
                    <w:r w:rsidRPr="0011200E">
                      <w:rPr>
                        <w:rStyle w:val="PageNumber"/>
                        <w:i w:val="0"/>
                      </w:rPr>
                      <w:fldChar w:fldCharType="begin"/>
                    </w:r>
                    <w:r w:rsidRPr="0011200E">
                      <w:rPr>
                        <w:rStyle w:val="PageNumber"/>
                        <w:i w:val="0"/>
                      </w:rPr>
                      <w:instrText xml:space="preserve">PAGE  </w:instrText>
                    </w:r>
                    <w:r w:rsidRPr="0011200E">
                      <w:rPr>
                        <w:rStyle w:val="PageNumber"/>
                        <w:i w:val="0"/>
                      </w:rPr>
                      <w:fldChar w:fldCharType="separate"/>
                    </w:r>
                    <w:r w:rsidR="008C349D">
                      <w:rPr>
                        <w:rStyle w:val="PageNumber"/>
                        <w:i w:val="0"/>
                        <w:noProof/>
                      </w:rPr>
                      <w:t>1</w:t>
                    </w:r>
                    <w:r w:rsidRPr="0011200E">
                      <w:rPr>
                        <w:rStyle w:val="PageNumber"/>
                        <w:i w:val="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76E" w:rsidRDefault="0043576E">
      <w:r>
        <w:separator/>
      </w:r>
    </w:p>
    <w:p w:rsidR="0043576E" w:rsidRDefault="0043576E"/>
    <w:p w:rsidR="0043576E" w:rsidRDefault="0043576E"/>
    <w:p w:rsidR="0043576E" w:rsidRDefault="0043576E"/>
  </w:footnote>
  <w:footnote w:type="continuationSeparator" w:id="0">
    <w:p w:rsidR="0043576E" w:rsidRDefault="0043576E">
      <w:r>
        <w:continuationSeparator/>
      </w:r>
    </w:p>
    <w:p w:rsidR="0043576E" w:rsidRDefault="0043576E"/>
    <w:p w:rsidR="0043576E" w:rsidRDefault="0043576E"/>
    <w:p w:rsidR="0043576E" w:rsidRDefault="004357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081AE1" w:rsidP="00613B6D">
    <w:pPr>
      <w:pStyle w:val="Header"/>
      <w:jc w:val="left"/>
    </w:pPr>
    <w:r>
      <w:rPr>
        <w:noProof/>
      </w:rPr>
      <mc:AlternateContent>
        <mc:Choice Requires="wps">
          <w:drawing>
            <wp:anchor distT="0" distB="0" distL="0" distR="384175" simplePos="0" relativeHeight="251659264" behindDoc="1" locked="0" layoutInCell="1" allowOverlap="0">
              <wp:simplePos x="0" y="0"/>
              <wp:positionH relativeFrom="column">
                <wp:posOffset>1308100</wp:posOffset>
              </wp:positionH>
              <wp:positionV relativeFrom="paragraph">
                <wp:posOffset>4605020</wp:posOffset>
              </wp:positionV>
              <wp:extent cx="1551305" cy="3522980"/>
              <wp:effectExtent l="12700" t="13970" r="7620" b="6350"/>
              <wp:wrapTight wrapText="right">
                <wp:wrapPolygon edited="0">
                  <wp:start x="-133" y="0"/>
                  <wp:lineTo x="663" y="934"/>
                  <wp:lineTo x="21202" y="21542"/>
                  <wp:lineTo x="21733" y="21542"/>
                  <wp:lineTo x="265" y="0"/>
                  <wp:lineTo x="-133" y="0"/>
                </wp:wrapPolygon>
              </wp:wrapTight>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1305" cy="3522980"/>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ED387" id="Line 15" o:spid="_x0000_s1026" style="position:absolute;flip:y;z-index:-251657216;visibility:visible;mso-wrap-style:square;mso-width-percent:0;mso-height-percent:0;mso-wrap-distance-left:0;mso-wrap-distance-top:0;mso-wrap-distance-right:30.25pt;mso-wrap-distance-bottom:0;mso-position-horizontal:absolute;mso-position-horizontal-relative:text;mso-position-vertical:absolute;mso-position-vertical-relative:text;mso-width-percent:0;mso-height-percent:0;mso-width-relative:page;mso-height-relative:page" from="103pt,362.6pt" to="225.15pt,64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rZpTHwIAADkEAAAOAAAAZHJzL2Uyb0RvYy54bWysU02P2jAQvVfqf7B8hyQQKESEVZVAL7RF 2m3vxnaIVce2bENAVf97x+ajbHupqubgjD0zz29mnhdPp06iI7dOaFXibJhixBXVTKh9ib+8rAcz jJwnihGpFS/xmTv8tHz7ZtGbgo90qyXjFgGIckVvStx6b4okcbTlHXFDbbgCZ6NtRzxs7T5hlvSA 3slklKbTpNeWGaspdw5O64sTLyN+03DqPzeN4x7JEgM3H1cb111Yk+WCFHtLTCvolQb5BxYdEQou vUPVxBN0sOIPqE5Qq51u/JDqLtFNIyiPNUA1WfpbNc8tMTzWAs1x5t4m9/9g6afj1iLBSjzBSJEO RrQRiqNsElrTG1dARKW2NhRHT+rZbDT95pDSVUvUnkeKL2cDeVnISF6lhI0zcMGu/6gZxJCD17FP p8Z2qJHCfA2JARx6gU5xMOf7YPjJIwqH2WSSjVNgSME3noxG81kcXUKKABTSjXX+A9cdCkaJJRQR Yclx43wg9iskhCu9FlLG6UuFekDN3k1igtNSsOAMYc7ud5W06EhAP+v4xSrB8xhm9UGxCNZywlZX 2xMhLzZcLlXAg4KAztW6COT7PJ2vZqtZPshH09UgT+t68H5d5YPpGijV47qq6uxHoJblRSsY4yqw u4k1y/9ODNdnc5HZXa73NiSv0WO/gOztH0nH2YZxXoSx0+y8tbeZgz5j8PUthQfwuAf78cUvfwIA AP//AwBQSwMEFAAGAAgAAAAhAOYYqYffAAAADAEAAA8AAABkcnMvZG93bnJldi54bWxMj0FOwzAQ RfdI3MEaJHbUJtA2SuNUCKmK1BUpHGAaT+Oo8TiK3TbcHrOC5Wie/n+/3M5uEFeaQu9Zw/NCgSBu vem50/D1uXvKQYSIbHDwTBq+KcC2ur8rsTD+xg1dD7ETKYRDgRpsjGMhZWgtOQwLPxKn38lPDmM6 p06aCW8p3A0yU2olHfacGiyO9G6pPR8uTgPncf/R1B3ibm1qO56bfV9brR8f5rcNiEhz/IPhVz+p Q5Wcjv7CJohBQ6ZWaUvUsM6WGYhEvC7VC4hjQrNcKZBVKf+PqH4AAAD//wMAUEsBAi0AFAAGAAgA AAAhALaDOJL+AAAA4QEAABMAAAAAAAAAAAAAAAAAAAAAAFtDb250ZW50X1R5cGVzXS54bWxQSwEC LQAUAAYACAAAACEAOP0h/9YAAACUAQAACwAAAAAAAAAAAAAAAAAvAQAAX3JlbHMvLnJlbHNQSwEC LQAUAAYACAAAACEA/a2aUx8CAAA5BAAADgAAAAAAAAAAAAAAAAAuAgAAZHJzL2Uyb0RvYy54bWxQ SwECLQAUAAYACAAAACEA5hiph98AAAAMAQAADwAAAAAAAAAAAAAAAAB5BAAAZHJzL2Rvd25yZXYu eG1sUEsFBgAAAAAEAAQA8wAAAIUFAAAAAA== " o:allowoverlap="f" strokecolor="white" strokeweight=".25pt">
              <w10:wrap type="tight" side="right"/>
            </v:line>
          </w:pict>
        </mc:Fallback>
      </mc:AlternateContent>
    </w:r>
    <w:r>
      <w:rPr>
        <w:noProof/>
      </w:rPr>
      <w:drawing>
        <wp:anchor distT="0" distB="0" distL="114300" distR="114300" simplePos="0" relativeHeight="251665408" behindDoc="1" locked="0" layoutInCell="1" allowOverlap="1">
          <wp:simplePos x="0" y="0"/>
          <wp:positionH relativeFrom="page">
            <wp:posOffset>457200</wp:posOffset>
          </wp:positionH>
          <wp:positionV relativeFrom="page">
            <wp:posOffset>575945</wp:posOffset>
          </wp:positionV>
          <wp:extent cx="6858000" cy="8153400"/>
          <wp:effectExtent l="0" t="0" r="0" b="0"/>
          <wp:wrapNone/>
          <wp:docPr id="28" name="Picture 28" descr="proposal-cover-terraco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roposal-cover-terracot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15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081AE1">
    <w:pPr>
      <w:pStyle w:val="Header"/>
    </w:pPr>
    <w:r>
      <w:rPr>
        <w:noProof/>
      </w:rPr>
      <w:drawing>
        <wp:anchor distT="0" distB="0" distL="114300" distR="114300" simplePos="0" relativeHeight="251651072" behindDoc="1" locked="0" layoutInCell="1" allowOverlap="1">
          <wp:simplePos x="0" y="0"/>
          <wp:positionH relativeFrom="column">
            <wp:posOffset>5537835</wp:posOffset>
          </wp:positionH>
          <wp:positionV relativeFrom="paragraph">
            <wp:posOffset>-111760</wp:posOffset>
          </wp:positionV>
          <wp:extent cx="876300" cy="127000"/>
          <wp:effectExtent l="0" t="0" r="0" b="6350"/>
          <wp:wrapNone/>
          <wp:docPr id="30" name="Picture 1" descr="Dattele_propos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tele_proposa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081AE1">
    <w:pPr>
      <w:pStyle w:val="Header"/>
    </w:pPr>
    <w:r>
      <w:rPr>
        <w:noProof/>
      </w:rPr>
      <w:drawing>
        <wp:anchor distT="0" distB="0" distL="114300" distR="114300" simplePos="0" relativeHeight="251658752" behindDoc="1" locked="0" layoutInCell="1" allowOverlap="1">
          <wp:simplePos x="0" y="0"/>
          <wp:positionH relativeFrom="column">
            <wp:posOffset>5537835</wp:posOffset>
          </wp:positionH>
          <wp:positionV relativeFrom="paragraph">
            <wp:posOffset>-111760</wp:posOffset>
          </wp:positionV>
          <wp:extent cx="876300" cy="127000"/>
          <wp:effectExtent l="0" t="0" r="0" b="6350"/>
          <wp:wrapNone/>
          <wp:docPr id="3" name="Picture 2" descr="Dattele_propos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tele_proposa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613B6D"/>
  <w:p w:rsidR="00613B6D" w:rsidRDefault="00613B6D"/>
  <w:p w:rsidR="00613B6D" w:rsidRDefault="00613B6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613B6D" w:rsidP="002027A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B01F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3CF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4AEA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BAA5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D099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F9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CDC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923D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7EC0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3053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F6CB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08E60E45"/>
    <w:multiLevelType w:val="hybridMultilevel"/>
    <w:tmpl w:val="065444A2"/>
    <w:lvl w:ilvl="0" w:tplc="736092EA">
      <w:start w:val="1"/>
      <w:numFmt w:val="bullet"/>
      <w:pStyle w:val="Bullet3"/>
      <w:lvlText w:val=""/>
      <w:lvlJc w:val="left"/>
      <w:pPr>
        <w:tabs>
          <w:tab w:val="num" w:pos="1152"/>
        </w:tabs>
        <w:ind w:left="1152"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7A1717"/>
    <w:multiLevelType w:val="hybridMultilevel"/>
    <w:tmpl w:val="005E677E"/>
    <w:lvl w:ilvl="0" w:tplc="00088D3E">
      <w:start w:val="1"/>
      <w:numFmt w:val="bullet"/>
      <w:pStyle w:val="Bullet1"/>
      <w:lvlText w:val=""/>
      <w:lvlJc w:val="left"/>
      <w:pPr>
        <w:tabs>
          <w:tab w:val="num" w:pos="720"/>
        </w:tabs>
        <w:ind w:left="720" w:hanging="288"/>
      </w:pPr>
      <w:rPr>
        <w:rFonts w:ascii="Webdings" w:hAnsi="Webdings" w:hint="default"/>
        <w:color w:val="C9532C"/>
        <w:sz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0507E"/>
    <w:multiLevelType w:val="hybridMultilevel"/>
    <w:tmpl w:val="61AECF86"/>
    <w:lvl w:ilvl="0" w:tplc="FD6A5DE6">
      <w:numFmt w:val="bullet"/>
      <w:lvlText w:val="-"/>
      <w:lvlJc w:val="left"/>
      <w:pPr>
        <w:ind w:left="1800" w:hanging="360"/>
      </w:pPr>
      <w:rPr>
        <w:rFonts w:ascii="Verdana" w:eastAsia="Times New Roman"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C0658F5"/>
    <w:multiLevelType w:val="multilevel"/>
    <w:tmpl w:val="984652FC"/>
    <w:lvl w:ilvl="0">
      <w:start w:val="1"/>
      <w:numFmt w:val="decimal"/>
      <w:pStyle w:val="Heading1"/>
      <w:lvlText w:val="%1.0"/>
      <w:lvlJc w:val="left"/>
      <w:pPr>
        <w:tabs>
          <w:tab w:val="num" w:pos="432"/>
        </w:tabs>
        <w:ind w:left="432" w:hanging="432"/>
      </w:pPr>
      <w:rPr>
        <w:rFonts w:ascii="Verdana" w:hAnsi="Verdana" w:hint="default"/>
        <w:b/>
        <w:i w:val="0"/>
        <w:color w:val="EC7A08"/>
        <w:sz w:val="19"/>
      </w:rPr>
    </w:lvl>
    <w:lvl w:ilvl="1">
      <w:start w:val="1"/>
      <w:numFmt w:val="decimal"/>
      <w:pStyle w:val="Heading2"/>
      <w:lvlText w:val="%1.%2"/>
      <w:lvlJc w:val="left"/>
      <w:pPr>
        <w:tabs>
          <w:tab w:val="num" w:pos="792"/>
        </w:tabs>
        <w:ind w:left="792" w:hanging="576"/>
      </w:pPr>
      <w:rPr>
        <w:rFonts w:ascii="Verdana" w:hAnsi="Verdana" w:hint="default"/>
        <w:b/>
        <w:i w:val="0"/>
        <w:color w:val="EC7A08"/>
        <w:sz w:val="19"/>
      </w:rPr>
    </w:lvl>
    <w:lvl w:ilvl="2">
      <w:start w:val="1"/>
      <w:numFmt w:val="decimal"/>
      <w:pStyle w:val="Heading3"/>
      <w:lvlText w:val="%1.%2.%3"/>
      <w:lvlJc w:val="left"/>
      <w:pPr>
        <w:tabs>
          <w:tab w:val="num" w:pos="1008"/>
        </w:tabs>
        <w:ind w:left="1008" w:hanging="792"/>
      </w:pPr>
      <w:rPr>
        <w:rFonts w:ascii="Verdana" w:hAnsi="Verdana" w:hint="default"/>
        <w:b/>
        <w:i w:val="0"/>
        <w:color w:val="EC7A08"/>
        <w:sz w:val="19"/>
      </w:rPr>
    </w:lvl>
    <w:lvl w:ilvl="3">
      <w:start w:val="1"/>
      <w:numFmt w:val="decimal"/>
      <w:pStyle w:val="Heading4"/>
      <w:lvlText w:val="%1.%2.%3.%4"/>
      <w:lvlJc w:val="left"/>
      <w:pPr>
        <w:tabs>
          <w:tab w:val="num" w:pos="1224"/>
        </w:tabs>
        <w:ind w:left="1224" w:hanging="1008"/>
      </w:pPr>
      <w:rPr>
        <w:rFonts w:ascii="Verdana" w:hAnsi="Verdana" w:hint="default"/>
        <w:b/>
        <w:i w:val="0"/>
        <w:color w:val="EC7A08"/>
        <w:sz w:val="19"/>
      </w:rPr>
    </w:lvl>
    <w:lvl w:ilvl="4">
      <w:start w:val="1"/>
      <w:numFmt w:val="decimal"/>
      <w:pStyle w:val="Heading5"/>
      <w:lvlText w:val="%1.%2.%3.%4.%5"/>
      <w:lvlJc w:val="left"/>
      <w:pPr>
        <w:tabs>
          <w:tab w:val="num" w:pos="1440"/>
        </w:tabs>
        <w:ind w:left="1440" w:hanging="1224"/>
      </w:pPr>
      <w:rPr>
        <w:rFonts w:ascii="Verdana" w:hAnsi="Verdana" w:hint="default"/>
        <w:b/>
        <w:i w:val="0"/>
        <w:color w:val="EC7A08"/>
        <w:sz w:val="19"/>
      </w:rPr>
    </w:lvl>
    <w:lvl w:ilvl="5">
      <w:start w:val="1"/>
      <w:numFmt w:val="decimal"/>
      <w:pStyle w:val="Heading6"/>
      <w:lvlText w:val="%1.%2.%3.%4.%5.%6"/>
      <w:lvlJc w:val="left"/>
      <w:pPr>
        <w:tabs>
          <w:tab w:val="num" w:pos="1584"/>
        </w:tabs>
        <w:ind w:left="1584" w:hanging="1368"/>
      </w:pPr>
      <w:rPr>
        <w:rFonts w:ascii="Verdana" w:hAnsi="Verdana" w:hint="default"/>
        <w:b/>
        <w:i w:val="0"/>
        <w:caps w:val="0"/>
        <w:strike w:val="0"/>
        <w:dstrike w:val="0"/>
        <w:vanish w:val="0"/>
        <w:color w:val="EC7A08"/>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800"/>
        </w:tabs>
        <w:ind w:left="1800" w:hanging="1584"/>
      </w:pPr>
      <w:rPr>
        <w:rFonts w:ascii="Verdana" w:hAnsi="Verdana" w:hint="default"/>
        <w:b/>
        <w:i w:val="0"/>
        <w:color w:val="EC7A08"/>
        <w:sz w:val="19"/>
        <w:u w:val="none"/>
      </w:rPr>
    </w:lvl>
    <w:lvl w:ilvl="7">
      <w:start w:val="1"/>
      <w:numFmt w:val="decimal"/>
      <w:pStyle w:val="Heading8"/>
      <w:lvlText w:val="%1.%2.%3.%4.%5.%6.%7.%8"/>
      <w:lvlJc w:val="left"/>
      <w:pPr>
        <w:tabs>
          <w:tab w:val="num" w:pos="2016"/>
        </w:tabs>
        <w:ind w:left="2016" w:hanging="1800"/>
      </w:pPr>
      <w:rPr>
        <w:rFonts w:ascii="Verdana" w:hAnsi="Verdana" w:hint="default"/>
        <w:b/>
        <w:i w:val="0"/>
        <w:color w:val="EC7A08"/>
        <w:sz w:val="19"/>
      </w:rPr>
    </w:lvl>
    <w:lvl w:ilvl="8">
      <w:start w:val="1"/>
      <w:numFmt w:val="decimal"/>
      <w:pStyle w:val="Heading9"/>
      <w:lvlText w:val="%1.%2.%3.%4.%5.%6.%7.%8.%9"/>
      <w:lvlJc w:val="left"/>
      <w:pPr>
        <w:tabs>
          <w:tab w:val="num" w:pos="2232"/>
        </w:tabs>
        <w:ind w:left="2232" w:hanging="2016"/>
      </w:pPr>
      <w:rPr>
        <w:rFonts w:ascii="Verdana" w:hAnsi="Verdana" w:hint="default"/>
        <w:b/>
        <w:i w:val="0"/>
        <w:color w:val="EC7A08"/>
        <w:sz w:val="19"/>
      </w:rPr>
    </w:lvl>
  </w:abstractNum>
  <w:abstractNum w:abstractNumId="15" w15:restartNumberingAfterBreak="0">
    <w:nsid w:val="1CCA3441"/>
    <w:multiLevelType w:val="hybridMultilevel"/>
    <w:tmpl w:val="AAAC2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9474DC"/>
    <w:multiLevelType w:val="hybridMultilevel"/>
    <w:tmpl w:val="4EF6C596"/>
    <w:lvl w:ilvl="0" w:tplc="0E1A35E0">
      <w:start w:val="1"/>
      <w:numFmt w:val="bullet"/>
      <w:pStyle w:val="Bullet5"/>
      <w:lvlText w:val=""/>
      <w:lvlJc w:val="left"/>
      <w:pPr>
        <w:tabs>
          <w:tab w:val="num" w:pos="1584"/>
        </w:tabs>
        <w:ind w:left="158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35C5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E2911F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77E25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4810D3"/>
    <w:multiLevelType w:val="hybridMultilevel"/>
    <w:tmpl w:val="CEB214D2"/>
    <w:lvl w:ilvl="0" w:tplc="FD6A5DE6">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1" w15:restartNumberingAfterBreak="0">
    <w:nsid w:val="444545BA"/>
    <w:multiLevelType w:val="hybridMultilevel"/>
    <w:tmpl w:val="4CA81E5E"/>
    <w:lvl w:ilvl="0" w:tplc="FD6A5DE6">
      <w:numFmt w:val="bullet"/>
      <w:lvlText w:val="-"/>
      <w:lvlJc w:val="left"/>
      <w:pPr>
        <w:ind w:left="1800" w:hanging="360"/>
      </w:pPr>
      <w:rPr>
        <w:rFonts w:ascii="Verdana" w:eastAsia="Times New Roman"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54A638E"/>
    <w:multiLevelType w:val="hybridMultilevel"/>
    <w:tmpl w:val="2304CE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460B02"/>
    <w:multiLevelType w:val="hybridMultilevel"/>
    <w:tmpl w:val="025CD2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AC3F7D"/>
    <w:multiLevelType w:val="hybridMultilevel"/>
    <w:tmpl w:val="A59CE2BA"/>
    <w:lvl w:ilvl="0" w:tplc="7840A54A">
      <w:start w:val="1"/>
      <w:numFmt w:val="bullet"/>
      <w:pStyle w:val="CoverBulletTex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414EA7"/>
    <w:multiLevelType w:val="hybridMultilevel"/>
    <w:tmpl w:val="BB92589A"/>
    <w:lvl w:ilvl="0" w:tplc="1630A064">
      <w:start w:val="1"/>
      <w:numFmt w:val="bullet"/>
      <w:pStyle w:val="Bullet2"/>
      <w:lvlText w:val=""/>
      <w:lvlJc w:val="left"/>
      <w:pPr>
        <w:tabs>
          <w:tab w:val="num" w:pos="936"/>
        </w:tabs>
        <w:ind w:left="936"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E03CBA"/>
    <w:multiLevelType w:val="hybridMultilevel"/>
    <w:tmpl w:val="28CC62A0"/>
    <w:lvl w:ilvl="0" w:tplc="7B888E3C">
      <w:start w:val="1"/>
      <w:numFmt w:val="bullet"/>
      <w:pStyle w:val="Bullet4"/>
      <w:lvlText w:val=""/>
      <w:lvlJc w:val="left"/>
      <w:pPr>
        <w:tabs>
          <w:tab w:val="num" w:pos="1368"/>
        </w:tabs>
        <w:ind w:left="136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245A83"/>
    <w:multiLevelType w:val="hybridMultilevel"/>
    <w:tmpl w:val="C576DAB4"/>
    <w:lvl w:ilvl="0" w:tplc="BCB63B5C">
      <w:start w:val="1"/>
      <w:numFmt w:val="decimal"/>
      <w:pStyle w:val="NumberedList"/>
      <w:lvlText w:val="%1)"/>
      <w:lvlJc w:val="left"/>
      <w:pPr>
        <w:tabs>
          <w:tab w:val="num" w:pos="936"/>
        </w:tabs>
        <w:ind w:left="936" w:hanging="360"/>
      </w:pPr>
      <w:rPr>
        <w:rFonts w:hint="default"/>
      </w:rPr>
    </w:lvl>
    <w:lvl w:ilvl="1" w:tplc="00190409" w:tentative="1">
      <w:start w:val="1"/>
      <w:numFmt w:val="lowerLetter"/>
      <w:lvlText w:val="%2."/>
      <w:lvlJc w:val="left"/>
      <w:pPr>
        <w:tabs>
          <w:tab w:val="num" w:pos="1656"/>
        </w:tabs>
        <w:ind w:left="1656" w:hanging="360"/>
      </w:pPr>
    </w:lvl>
    <w:lvl w:ilvl="2" w:tplc="001B0409" w:tentative="1">
      <w:start w:val="1"/>
      <w:numFmt w:val="lowerRoman"/>
      <w:lvlText w:val="%3."/>
      <w:lvlJc w:val="right"/>
      <w:pPr>
        <w:tabs>
          <w:tab w:val="num" w:pos="2376"/>
        </w:tabs>
        <w:ind w:left="2376" w:hanging="180"/>
      </w:pPr>
    </w:lvl>
    <w:lvl w:ilvl="3" w:tplc="000F0409" w:tentative="1">
      <w:start w:val="1"/>
      <w:numFmt w:val="decimal"/>
      <w:lvlText w:val="%4."/>
      <w:lvlJc w:val="left"/>
      <w:pPr>
        <w:tabs>
          <w:tab w:val="num" w:pos="3096"/>
        </w:tabs>
        <w:ind w:left="3096" w:hanging="360"/>
      </w:pPr>
    </w:lvl>
    <w:lvl w:ilvl="4" w:tplc="00190409" w:tentative="1">
      <w:start w:val="1"/>
      <w:numFmt w:val="lowerLetter"/>
      <w:lvlText w:val="%5."/>
      <w:lvlJc w:val="left"/>
      <w:pPr>
        <w:tabs>
          <w:tab w:val="num" w:pos="3816"/>
        </w:tabs>
        <w:ind w:left="3816" w:hanging="360"/>
      </w:pPr>
    </w:lvl>
    <w:lvl w:ilvl="5" w:tplc="001B0409" w:tentative="1">
      <w:start w:val="1"/>
      <w:numFmt w:val="lowerRoman"/>
      <w:lvlText w:val="%6."/>
      <w:lvlJc w:val="right"/>
      <w:pPr>
        <w:tabs>
          <w:tab w:val="num" w:pos="4536"/>
        </w:tabs>
        <w:ind w:left="4536" w:hanging="180"/>
      </w:pPr>
    </w:lvl>
    <w:lvl w:ilvl="6" w:tplc="000F0409" w:tentative="1">
      <w:start w:val="1"/>
      <w:numFmt w:val="decimal"/>
      <w:lvlText w:val="%7."/>
      <w:lvlJc w:val="left"/>
      <w:pPr>
        <w:tabs>
          <w:tab w:val="num" w:pos="5256"/>
        </w:tabs>
        <w:ind w:left="5256" w:hanging="360"/>
      </w:pPr>
    </w:lvl>
    <w:lvl w:ilvl="7" w:tplc="00190409" w:tentative="1">
      <w:start w:val="1"/>
      <w:numFmt w:val="lowerLetter"/>
      <w:lvlText w:val="%8."/>
      <w:lvlJc w:val="left"/>
      <w:pPr>
        <w:tabs>
          <w:tab w:val="num" w:pos="5976"/>
        </w:tabs>
        <w:ind w:left="5976" w:hanging="360"/>
      </w:pPr>
    </w:lvl>
    <w:lvl w:ilvl="8" w:tplc="001B0409" w:tentative="1">
      <w:start w:val="1"/>
      <w:numFmt w:val="lowerRoman"/>
      <w:lvlText w:val="%9."/>
      <w:lvlJc w:val="right"/>
      <w:pPr>
        <w:tabs>
          <w:tab w:val="num" w:pos="6696"/>
        </w:tabs>
        <w:ind w:left="6696" w:hanging="180"/>
      </w:pPr>
    </w:lvl>
  </w:abstractNum>
  <w:abstractNum w:abstractNumId="28" w15:restartNumberingAfterBreak="0">
    <w:nsid w:val="69AC386E"/>
    <w:multiLevelType w:val="hybridMultilevel"/>
    <w:tmpl w:val="4446A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5D49A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767B1195"/>
    <w:multiLevelType w:val="hybridMultilevel"/>
    <w:tmpl w:val="A6684C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2"/>
  </w:num>
  <w:num w:numId="3">
    <w:abstractNumId w:val="25"/>
  </w:num>
  <w:num w:numId="4">
    <w:abstractNumId w:val="11"/>
  </w:num>
  <w:num w:numId="5">
    <w:abstractNumId w:val="26"/>
  </w:num>
  <w:num w:numId="6">
    <w:abstractNumId w:val="16"/>
  </w:num>
  <w:num w:numId="7">
    <w:abstractNumId w:val="27"/>
  </w:num>
  <w:num w:numId="8">
    <w:abstractNumId w:val="2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10"/>
  </w:num>
  <w:num w:numId="21">
    <w:abstractNumId w:val="19"/>
  </w:num>
  <w:num w:numId="22">
    <w:abstractNumId w:val="18"/>
  </w:num>
  <w:num w:numId="23">
    <w:abstractNumId w:val="17"/>
  </w:num>
  <w:num w:numId="24">
    <w:abstractNumId w:val="15"/>
  </w:num>
  <w:num w:numId="25">
    <w:abstractNumId w:val="20"/>
  </w:num>
  <w:num w:numId="26">
    <w:abstractNumId w:val="21"/>
  </w:num>
  <w:num w:numId="27">
    <w:abstractNumId w:val="13"/>
  </w:num>
  <w:num w:numId="28">
    <w:abstractNumId w:val="28"/>
  </w:num>
  <w:num w:numId="29">
    <w:abstractNumId w:val="30"/>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U0NzUyMzQ3NLGwMDdU0lEKTi0uzszPAykwqgUA57gUdCwAAAA="/>
  </w:docVars>
  <w:rsids>
    <w:rsidRoot w:val="00346212"/>
    <w:rsid w:val="00021D56"/>
    <w:rsid w:val="0003328E"/>
    <w:rsid w:val="00081AE1"/>
    <w:rsid w:val="000A33E9"/>
    <w:rsid w:val="000D21AD"/>
    <w:rsid w:val="000D3FDC"/>
    <w:rsid w:val="000D7E31"/>
    <w:rsid w:val="00111BD7"/>
    <w:rsid w:val="0011200E"/>
    <w:rsid w:val="001321B8"/>
    <w:rsid w:val="00147988"/>
    <w:rsid w:val="0015659A"/>
    <w:rsid w:val="001E44B4"/>
    <w:rsid w:val="001F440D"/>
    <w:rsid w:val="002027AB"/>
    <w:rsid w:val="00216EF9"/>
    <w:rsid w:val="00240377"/>
    <w:rsid w:val="00255E2C"/>
    <w:rsid w:val="002D0DB9"/>
    <w:rsid w:val="00327C6C"/>
    <w:rsid w:val="00344143"/>
    <w:rsid w:val="00346212"/>
    <w:rsid w:val="00356D97"/>
    <w:rsid w:val="00422CAD"/>
    <w:rsid w:val="00425FB5"/>
    <w:rsid w:val="0043576E"/>
    <w:rsid w:val="004424AF"/>
    <w:rsid w:val="0045364F"/>
    <w:rsid w:val="004772D5"/>
    <w:rsid w:val="004849E5"/>
    <w:rsid w:val="005A32BC"/>
    <w:rsid w:val="005E3B65"/>
    <w:rsid w:val="00613B6D"/>
    <w:rsid w:val="00617D89"/>
    <w:rsid w:val="00632652"/>
    <w:rsid w:val="00651A96"/>
    <w:rsid w:val="00671DA7"/>
    <w:rsid w:val="00690FCB"/>
    <w:rsid w:val="006C20CC"/>
    <w:rsid w:val="006C681C"/>
    <w:rsid w:val="006D03AB"/>
    <w:rsid w:val="006D48C8"/>
    <w:rsid w:val="00705DEA"/>
    <w:rsid w:val="007216EE"/>
    <w:rsid w:val="00737324"/>
    <w:rsid w:val="007378E9"/>
    <w:rsid w:val="007A092B"/>
    <w:rsid w:val="007C261C"/>
    <w:rsid w:val="00856756"/>
    <w:rsid w:val="008B2949"/>
    <w:rsid w:val="008C349D"/>
    <w:rsid w:val="008E4309"/>
    <w:rsid w:val="008E64F1"/>
    <w:rsid w:val="008E6FF5"/>
    <w:rsid w:val="009236DA"/>
    <w:rsid w:val="0093189E"/>
    <w:rsid w:val="009359C3"/>
    <w:rsid w:val="0094682B"/>
    <w:rsid w:val="00994717"/>
    <w:rsid w:val="009C18CE"/>
    <w:rsid w:val="009E427D"/>
    <w:rsid w:val="00AB1F41"/>
    <w:rsid w:val="00AB5B7A"/>
    <w:rsid w:val="00AD78C3"/>
    <w:rsid w:val="00BA5C06"/>
    <w:rsid w:val="00BC069B"/>
    <w:rsid w:val="00BD42D2"/>
    <w:rsid w:val="00C41896"/>
    <w:rsid w:val="00C54A47"/>
    <w:rsid w:val="00C5506A"/>
    <w:rsid w:val="00C61D00"/>
    <w:rsid w:val="00C65F52"/>
    <w:rsid w:val="00D05967"/>
    <w:rsid w:val="00D514EF"/>
    <w:rsid w:val="00DA6DE7"/>
    <w:rsid w:val="00DC3C77"/>
    <w:rsid w:val="00E55CA7"/>
    <w:rsid w:val="00E67A29"/>
    <w:rsid w:val="00E933E6"/>
    <w:rsid w:val="00E9379C"/>
    <w:rsid w:val="00EB19D3"/>
    <w:rsid w:val="00EB789B"/>
    <w:rsid w:val="00F00130"/>
    <w:rsid w:val="00F0122D"/>
    <w:rsid w:val="00F6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B9EC61"/>
  <w15:docId w15:val="{F0F1B758-9BE9-425C-8CF6-F122B0FD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DA7"/>
    <w:pPr>
      <w:spacing w:after="120"/>
    </w:pPr>
    <w:rPr>
      <w:rFonts w:ascii="Verdana" w:hAnsi="Verdana"/>
      <w:sz w:val="19"/>
      <w:szCs w:val="24"/>
    </w:rPr>
  </w:style>
  <w:style w:type="paragraph" w:styleId="Heading1">
    <w:name w:val="heading 1"/>
    <w:basedOn w:val="Normal"/>
    <w:next w:val="BodyText"/>
    <w:qFormat/>
    <w:rsid w:val="007216EE"/>
    <w:pPr>
      <w:keepNext/>
      <w:numPr>
        <w:numId w:val="1"/>
      </w:numPr>
      <w:suppressAutoHyphens/>
      <w:spacing w:before="120" w:after="80"/>
      <w:outlineLvl w:val="0"/>
    </w:pPr>
    <w:rPr>
      <w:rFonts w:cs="Arial"/>
      <w:b/>
      <w:bCs/>
      <w:caps/>
      <w:kern w:val="32"/>
      <w:szCs w:val="32"/>
    </w:rPr>
  </w:style>
  <w:style w:type="paragraph" w:styleId="Heading2">
    <w:name w:val="heading 2"/>
    <w:basedOn w:val="Normal"/>
    <w:next w:val="BodyText"/>
    <w:qFormat/>
    <w:rsid w:val="007216EE"/>
    <w:pPr>
      <w:keepNext/>
      <w:numPr>
        <w:ilvl w:val="1"/>
        <w:numId w:val="1"/>
      </w:numPr>
      <w:spacing w:before="120" w:after="80"/>
      <w:outlineLvl w:val="1"/>
    </w:pPr>
    <w:rPr>
      <w:rFonts w:cs="Arial"/>
      <w:b/>
      <w:bCs/>
      <w:iCs/>
      <w:szCs w:val="28"/>
    </w:rPr>
  </w:style>
  <w:style w:type="paragraph" w:styleId="Heading3">
    <w:name w:val="heading 3"/>
    <w:basedOn w:val="Normal"/>
    <w:next w:val="BodyText"/>
    <w:qFormat/>
    <w:rsid w:val="007216EE"/>
    <w:pPr>
      <w:keepNext/>
      <w:numPr>
        <w:ilvl w:val="2"/>
        <w:numId w:val="1"/>
      </w:numPr>
      <w:spacing w:before="120" w:after="80"/>
      <w:outlineLvl w:val="2"/>
    </w:pPr>
    <w:rPr>
      <w:rFonts w:cs="Arial"/>
      <w:b/>
      <w:bCs/>
      <w:szCs w:val="26"/>
    </w:rPr>
  </w:style>
  <w:style w:type="paragraph" w:styleId="Heading4">
    <w:name w:val="heading 4"/>
    <w:basedOn w:val="Normal"/>
    <w:next w:val="BodyText"/>
    <w:qFormat/>
    <w:rsid w:val="007216EE"/>
    <w:pPr>
      <w:keepNext/>
      <w:numPr>
        <w:ilvl w:val="3"/>
        <w:numId w:val="1"/>
      </w:numPr>
      <w:spacing w:before="120" w:after="80"/>
      <w:outlineLvl w:val="3"/>
    </w:pPr>
    <w:rPr>
      <w:b/>
      <w:bCs/>
      <w:szCs w:val="28"/>
    </w:rPr>
  </w:style>
  <w:style w:type="paragraph" w:styleId="Heading5">
    <w:name w:val="heading 5"/>
    <w:basedOn w:val="Normal"/>
    <w:next w:val="BodyText"/>
    <w:qFormat/>
    <w:rsid w:val="007216EE"/>
    <w:pPr>
      <w:numPr>
        <w:ilvl w:val="4"/>
        <w:numId w:val="1"/>
      </w:numPr>
      <w:spacing w:before="120" w:after="80"/>
      <w:outlineLvl w:val="4"/>
    </w:pPr>
    <w:rPr>
      <w:b/>
      <w:bCs/>
      <w:iCs/>
      <w:szCs w:val="26"/>
    </w:rPr>
  </w:style>
  <w:style w:type="paragraph" w:styleId="Heading6">
    <w:name w:val="heading 6"/>
    <w:basedOn w:val="Normal"/>
    <w:next w:val="BodyText"/>
    <w:qFormat/>
    <w:rsid w:val="007216EE"/>
    <w:pPr>
      <w:numPr>
        <w:ilvl w:val="5"/>
        <w:numId w:val="1"/>
      </w:numPr>
      <w:spacing w:before="120" w:after="80"/>
      <w:outlineLvl w:val="5"/>
    </w:pPr>
    <w:rPr>
      <w:b/>
      <w:bCs/>
      <w:szCs w:val="22"/>
    </w:rPr>
  </w:style>
  <w:style w:type="paragraph" w:styleId="Heading7">
    <w:name w:val="heading 7"/>
    <w:basedOn w:val="Normal"/>
    <w:next w:val="BodyText"/>
    <w:qFormat/>
    <w:rsid w:val="007216EE"/>
    <w:pPr>
      <w:numPr>
        <w:ilvl w:val="6"/>
        <w:numId w:val="1"/>
      </w:numPr>
      <w:spacing w:before="120" w:after="80"/>
      <w:outlineLvl w:val="6"/>
    </w:pPr>
    <w:rPr>
      <w:b/>
    </w:rPr>
  </w:style>
  <w:style w:type="paragraph" w:styleId="Heading8">
    <w:name w:val="heading 8"/>
    <w:basedOn w:val="Normal"/>
    <w:next w:val="BodyText"/>
    <w:qFormat/>
    <w:rsid w:val="007216EE"/>
    <w:pPr>
      <w:numPr>
        <w:ilvl w:val="7"/>
        <w:numId w:val="1"/>
      </w:numPr>
      <w:spacing w:before="120" w:after="80"/>
      <w:outlineLvl w:val="7"/>
    </w:pPr>
    <w:rPr>
      <w:b/>
      <w:iCs/>
    </w:rPr>
  </w:style>
  <w:style w:type="paragraph" w:styleId="Heading9">
    <w:name w:val="heading 9"/>
    <w:basedOn w:val="Normal"/>
    <w:next w:val="BodyText"/>
    <w:qFormat/>
    <w:rsid w:val="007216EE"/>
    <w:pPr>
      <w:numPr>
        <w:ilvl w:val="8"/>
        <w:numId w:val="1"/>
      </w:numPr>
      <w:spacing w:before="120" w:after="8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59C3"/>
    <w:pPr>
      <w:tabs>
        <w:tab w:val="center" w:pos="5040"/>
        <w:tab w:val="right" w:pos="10080"/>
      </w:tabs>
      <w:spacing w:after="0"/>
      <w:jc w:val="right"/>
    </w:pPr>
    <w:rPr>
      <w:sz w:val="20"/>
    </w:rPr>
  </w:style>
  <w:style w:type="paragraph" w:styleId="Footer">
    <w:name w:val="footer"/>
    <w:basedOn w:val="Normal"/>
    <w:rsid w:val="00671DA7"/>
    <w:pPr>
      <w:tabs>
        <w:tab w:val="center" w:pos="5040"/>
        <w:tab w:val="right" w:pos="10080"/>
      </w:tabs>
      <w:spacing w:after="0"/>
    </w:pPr>
    <w:rPr>
      <w:i/>
      <w:sz w:val="15"/>
    </w:rPr>
  </w:style>
  <w:style w:type="paragraph" w:customStyle="1" w:styleId="TOC">
    <w:name w:val="TOC"/>
    <w:rsid w:val="005A32BC"/>
    <w:pPr>
      <w:tabs>
        <w:tab w:val="right" w:leader="dot" w:pos="10080"/>
      </w:tabs>
      <w:spacing w:after="120"/>
    </w:pPr>
    <w:rPr>
      <w:rFonts w:ascii="Verdana" w:hAnsi="Verdana"/>
      <w:caps/>
      <w:szCs w:val="24"/>
    </w:rPr>
  </w:style>
  <w:style w:type="paragraph" w:customStyle="1" w:styleId="TitlepageDate">
    <w:name w:val="Title page Date"/>
    <w:basedOn w:val="Normal"/>
    <w:rsid w:val="00671DA7"/>
    <w:pPr>
      <w:spacing w:after="520"/>
      <w:jc w:val="right"/>
    </w:pPr>
    <w:rPr>
      <w:b/>
      <w:bCs/>
      <w:sz w:val="20"/>
      <w:szCs w:val="20"/>
    </w:rPr>
  </w:style>
  <w:style w:type="paragraph" w:customStyle="1" w:styleId="TitlepageHeading">
    <w:name w:val="Title page Heading"/>
    <w:basedOn w:val="Normal"/>
    <w:next w:val="TitlepageVolume"/>
    <w:rsid w:val="00255E2C"/>
    <w:pPr>
      <w:pBdr>
        <w:bottom w:val="single" w:sz="8" w:space="1" w:color="8B8178"/>
      </w:pBdr>
      <w:spacing w:after="0"/>
    </w:pPr>
    <w:rPr>
      <w:color w:val="BD3632"/>
      <w:kern w:val="28"/>
      <w:sz w:val="48"/>
      <w:szCs w:val="20"/>
    </w:rPr>
  </w:style>
  <w:style w:type="paragraph" w:customStyle="1" w:styleId="TitlepageVolume">
    <w:name w:val="Title page Volume"/>
    <w:basedOn w:val="Normal"/>
    <w:rsid w:val="009359C3"/>
    <w:pPr>
      <w:spacing w:before="160" w:after="0"/>
    </w:pPr>
    <w:rPr>
      <w:b/>
      <w:bCs/>
      <w:color w:val="000000"/>
      <w:sz w:val="24"/>
      <w:szCs w:val="20"/>
    </w:rPr>
  </w:style>
  <w:style w:type="paragraph" w:customStyle="1" w:styleId="TitlepageStatement">
    <w:name w:val="Title page Statement"/>
    <w:basedOn w:val="Normal"/>
    <w:rsid w:val="009359C3"/>
    <w:pPr>
      <w:jc w:val="right"/>
    </w:pPr>
    <w:rPr>
      <w:sz w:val="22"/>
      <w:szCs w:val="20"/>
    </w:rPr>
  </w:style>
  <w:style w:type="paragraph" w:customStyle="1" w:styleId="TitlepageCompanyName">
    <w:name w:val="Title page Company Name"/>
    <w:basedOn w:val="Normal"/>
    <w:next w:val="TitlepageStatement"/>
    <w:rsid w:val="009359C3"/>
    <w:pPr>
      <w:jc w:val="right"/>
    </w:pPr>
    <w:rPr>
      <w:b/>
      <w:bCs/>
      <w:sz w:val="24"/>
      <w:szCs w:val="20"/>
    </w:rPr>
  </w:style>
  <w:style w:type="paragraph" w:customStyle="1" w:styleId="TitlepagePrepared">
    <w:name w:val="Title page Prepared"/>
    <w:basedOn w:val="Normal"/>
    <w:next w:val="TitlepageCompanyName"/>
    <w:rsid w:val="009359C3"/>
    <w:pPr>
      <w:jc w:val="right"/>
    </w:pPr>
    <w:rPr>
      <w:szCs w:val="20"/>
    </w:rPr>
  </w:style>
  <w:style w:type="paragraph" w:customStyle="1" w:styleId="TitlepageAddress">
    <w:name w:val="Title page Address"/>
    <w:basedOn w:val="Normal"/>
    <w:rsid w:val="009359C3"/>
    <w:pPr>
      <w:spacing w:after="0"/>
      <w:jc w:val="right"/>
    </w:pPr>
    <w:rPr>
      <w:color w:val="000000"/>
      <w:sz w:val="20"/>
      <w:szCs w:val="20"/>
    </w:rPr>
  </w:style>
  <w:style w:type="paragraph" w:customStyle="1" w:styleId="HeaderTitle">
    <w:name w:val="Header Title"/>
    <w:basedOn w:val="Header"/>
    <w:next w:val="Header"/>
    <w:rsid w:val="009359C3"/>
    <w:pPr>
      <w:spacing w:before="160"/>
    </w:pPr>
    <w:rPr>
      <w:b/>
      <w:sz w:val="22"/>
    </w:rPr>
  </w:style>
  <w:style w:type="character" w:styleId="PageNumber">
    <w:name w:val="page number"/>
    <w:rsid w:val="0011200E"/>
    <w:rPr>
      <w:rFonts w:ascii="Verdana" w:hAnsi="Verdana"/>
      <w:sz w:val="20"/>
    </w:rPr>
  </w:style>
  <w:style w:type="paragraph" w:customStyle="1" w:styleId="SectionTitle">
    <w:name w:val="Section Title"/>
    <w:next w:val="BodyText"/>
    <w:rsid w:val="007216EE"/>
    <w:pPr>
      <w:pBdr>
        <w:bottom w:val="single" w:sz="8" w:space="2" w:color="8B8178"/>
      </w:pBdr>
      <w:spacing w:after="180"/>
    </w:pPr>
    <w:rPr>
      <w:rFonts w:ascii="Verdana" w:hAnsi="Verdana" w:cs="Arial"/>
      <w:b/>
      <w:smallCaps/>
      <w:color w:val="BD3632"/>
      <w:spacing w:val="-10"/>
      <w:sz w:val="22"/>
      <w:szCs w:val="26"/>
    </w:rPr>
  </w:style>
  <w:style w:type="paragraph" w:customStyle="1" w:styleId="Volume">
    <w:name w:val="Volume"/>
    <w:basedOn w:val="SectionTitle"/>
    <w:next w:val="BodyText"/>
    <w:rsid w:val="00705DEA"/>
    <w:pPr>
      <w:spacing w:after="160"/>
    </w:pPr>
    <w:rPr>
      <w:smallCaps w:val="0"/>
    </w:rPr>
  </w:style>
  <w:style w:type="paragraph" w:styleId="BodyText">
    <w:name w:val="Body Text"/>
    <w:basedOn w:val="Normal"/>
    <w:rsid w:val="004849E5"/>
    <w:pPr>
      <w:ind w:left="216"/>
    </w:pPr>
  </w:style>
  <w:style w:type="paragraph" w:customStyle="1" w:styleId="Bullet2">
    <w:name w:val="Bullet2"/>
    <w:basedOn w:val="BodyText"/>
    <w:rsid w:val="00EB789B"/>
    <w:pPr>
      <w:numPr>
        <w:numId w:val="3"/>
      </w:numPr>
      <w:spacing w:after="80"/>
    </w:pPr>
    <w:rPr>
      <w:position w:val="-6"/>
      <w:szCs w:val="20"/>
    </w:rPr>
  </w:style>
  <w:style w:type="paragraph" w:customStyle="1" w:styleId="ThemeStatement">
    <w:name w:val="Theme Statement"/>
    <w:basedOn w:val="BodyText"/>
    <w:next w:val="BodyText"/>
    <w:rsid w:val="00147988"/>
    <w:pPr>
      <w:pBdr>
        <w:top w:val="single" w:sz="12" w:space="12" w:color="EAAB00"/>
        <w:left w:val="single" w:sz="12" w:space="4" w:color="EAAB00"/>
        <w:bottom w:val="single" w:sz="12" w:space="12" w:color="EAAB00"/>
        <w:right w:val="single" w:sz="12" w:space="4" w:color="EAAB00"/>
      </w:pBdr>
      <w:shd w:val="solid" w:color="EAAB00" w:fill="D9D9D9"/>
      <w:spacing w:before="240" w:after="180"/>
      <w:ind w:right="216"/>
      <w:jc w:val="center"/>
    </w:pPr>
    <w:rPr>
      <w:b/>
      <w:bCs/>
      <w:caps/>
      <w:sz w:val="22"/>
      <w:szCs w:val="20"/>
    </w:rPr>
  </w:style>
  <w:style w:type="character" w:customStyle="1" w:styleId="BodyTextItalic">
    <w:name w:val="Body Text Italic"/>
    <w:basedOn w:val="DefaultParagraphFont"/>
    <w:rsid w:val="004849E5"/>
    <w:rPr>
      <w:rFonts w:ascii="Verdana" w:hAnsi="Verdana"/>
      <w:i/>
      <w:sz w:val="19"/>
    </w:rPr>
  </w:style>
  <w:style w:type="character" w:customStyle="1" w:styleId="BodyTextBold">
    <w:name w:val="Body Text Bold"/>
    <w:basedOn w:val="DefaultParagraphFont"/>
    <w:rsid w:val="006C20CC"/>
    <w:rPr>
      <w:rFonts w:ascii="Verdana" w:hAnsi="Verdana"/>
      <w:b/>
      <w:bCs/>
      <w:sz w:val="19"/>
    </w:rPr>
  </w:style>
  <w:style w:type="paragraph" w:customStyle="1" w:styleId="TerraCottaHeading">
    <w:name w:val="TerraCotta Heading"/>
    <w:basedOn w:val="BodyText"/>
    <w:next w:val="BodyText"/>
    <w:rsid w:val="007216EE"/>
    <w:pPr>
      <w:keepNext/>
      <w:suppressAutoHyphens/>
      <w:spacing w:before="240"/>
      <w:ind w:left="0"/>
    </w:pPr>
    <w:rPr>
      <w:b/>
      <w:bCs/>
      <w:color w:val="EC7A08"/>
      <w:szCs w:val="20"/>
    </w:rPr>
  </w:style>
  <w:style w:type="paragraph" w:customStyle="1" w:styleId="Bullet4">
    <w:name w:val="Bullet4"/>
    <w:basedOn w:val="BodyText"/>
    <w:rsid w:val="00EB789B"/>
    <w:pPr>
      <w:numPr>
        <w:numId w:val="5"/>
      </w:numPr>
      <w:spacing w:after="80"/>
    </w:pPr>
  </w:style>
  <w:style w:type="paragraph" w:customStyle="1" w:styleId="Bullet3">
    <w:name w:val="Bullet3"/>
    <w:basedOn w:val="BodyText"/>
    <w:rsid w:val="00C41896"/>
    <w:pPr>
      <w:numPr>
        <w:numId w:val="4"/>
      </w:numPr>
      <w:spacing w:after="80"/>
    </w:pPr>
    <w:rPr>
      <w:position w:val="-6"/>
    </w:rPr>
  </w:style>
  <w:style w:type="paragraph" w:customStyle="1" w:styleId="Bullet5">
    <w:name w:val="Bullet5"/>
    <w:basedOn w:val="BodyText"/>
    <w:rsid w:val="00EB789B"/>
    <w:pPr>
      <w:numPr>
        <w:numId w:val="6"/>
      </w:numPr>
      <w:spacing w:after="80"/>
    </w:pPr>
  </w:style>
  <w:style w:type="paragraph" w:customStyle="1" w:styleId="NumberedList">
    <w:name w:val="Numbered List"/>
    <w:basedOn w:val="BodyText"/>
    <w:rsid w:val="00F616F3"/>
    <w:pPr>
      <w:numPr>
        <w:numId w:val="7"/>
      </w:numPr>
      <w:spacing w:before="20" w:after="200"/>
    </w:pPr>
    <w:rPr>
      <w:rFonts w:cs="Helvetica"/>
    </w:rPr>
  </w:style>
  <w:style w:type="paragraph" w:customStyle="1" w:styleId="SubheadStyle">
    <w:name w:val="Subhead Style"/>
    <w:basedOn w:val="BodyText"/>
    <w:next w:val="BodyText"/>
    <w:rsid w:val="00651A96"/>
    <w:pPr>
      <w:spacing w:before="60" w:after="40"/>
      <w:ind w:left="432"/>
    </w:pPr>
    <w:rPr>
      <w:b/>
    </w:rPr>
  </w:style>
  <w:style w:type="paragraph" w:customStyle="1" w:styleId="Bullet1">
    <w:name w:val="Bullet1"/>
    <w:basedOn w:val="Normal"/>
    <w:rsid w:val="00C41896"/>
    <w:pPr>
      <w:numPr>
        <w:numId w:val="2"/>
      </w:numPr>
      <w:spacing w:after="80"/>
    </w:pPr>
    <w:rPr>
      <w:szCs w:val="20"/>
    </w:rPr>
  </w:style>
  <w:style w:type="paragraph" w:customStyle="1" w:styleId="FigureTitle">
    <w:name w:val="Figure Title"/>
    <w:next w:val="FigureCaption"/>
    <w:rsid w:val="007378E9"/>
    <w:pPr>
      <w:spacing w:before="80" w:after="80"/>
      <w:jc w:val="center"/>
    </w:pPr>
    <w:rPr>
      <w:rFonts w:ascii="Verdana" w:hAnsi="Verdana"/>
      <w:b/>
      <w:bCs/>
      <w:color w:val="000000"/>
      <w:sz w:val="19"/>
    </w:rPr>
  </w:style>
  <w:style w:type="table" w:customStyle="1" w:styleId="Table">
    <w:name w:val="Table"/>
    <w:basedOn w:val="TableNormal"/>
    <w:rsid w:val="00147988"/>
    <w:pPr>
      <w:spacing w:before="60" w:after="60"/>
    </w:pPr>
    <w:rPr>
      <w:rFonts w:ascii="Verdana" w:hAnsi="Verdana"/>
      <w:sz w:val="19"/>
    </w:rPr>
    <w:tblPr>
      <w:tblStyleRowBandSize w:val="1"/>
      <w:tblStyleColBandSize w:val="1"/>
      <w:tblBorders>
        <w:top w:val="single" w:sz="8" w:space="0" w:color="8B8178"/>
        <w:bottom w:val="single" w:sz="8" w:space="0" w:color="8B8178"/>
        <w:insideH w:val="single" w:sz="8" w:space="0" w:color="8B8178"/>
      </w:tblBorders>
    </w:tblPr>
    <w:tcPr>
      <w:shd w:val="clear" w:color="auto" w:fill="auto"/>
      <w:vAlign w:val="center"/>
    </w:tcPr>
    <w:tblStylePr w:type="firstRow">
      <w:pPr>
        <w:wordWrap/>
        <w:spacing w:beforeLines="0" w:before="120" w:beforeAutospacing="0" w:afterLines="0" w:after="120" w:afterAutospacing="0" w:line="240" w:lineRule="auto"/>
        <w:ind w:leftChars="0" w:left="0" w:rightChars="0" w:right="0" w:firstLineChars="0" w:firstLine="0"/>
      </w:pPr>
      <w:rPr>
        <w:rFonts w:ascii="Calibri" w:hAnsi="Calibri"/>
        <w:b/>
        <w:i w:val="0"/>
        <w:color w:val="000000"/>
        <w:sz w:val="19"/>
      </w:rPr>
      <w:tblPr/>
      <w:tcPr>
        <w:tcBorders>
          <w:top w:val="single" w:sz="8" w:space="0" w:color="8B8178"/>
          <w:left w:val="nil"/>
          <w:bottom w:val="single" w:sz="8" w:space="0" w:color="8B8178"/>
          <w:right w:val="nil"/>
          <w:insideH w:val="nil"/>
          <w:insideV w:val="nil"/>
          <w:tl2br w:val="nil"/>
          <w:tr2bl w:val="nil"/>
        </w:tcBorders>
        <w:shd w:val="clear" w:color="auto" w:fill="EAAB00"/>
      </w:tcPr>
    </w:tblStylePr>
    <w:tblStylePr w:type="lastRow">
      <w:pPr>
        <w:wordWrap/>
        <w:spacing w:beforeLines="0" w:before="60" w:beforeAutospacing="0" w:afterLines="0" w:after="60" w:afterAutospacing="0"/>
      </w:pPr>
      <w:tblPr/>
      <w:tcPr>
        <w:tcBorders>
          <w:top w:val="single" w:sz="8" w:space="0" w:color="8B8178"/>
          <w:left w:val="nil"/>
          <w:bottom w:val="single" w:sz="8" w:space="0" w:color="8B8178"/>
          <w:right w:val="nil"/>
          <w:insideH w:val="nil"/>
          <w:insideV w:val="nil"/>
          <w:tl2br w:val="nil"/>
          <w:tr2bl w:val="nil"/>
        </w:tcBorders>
        <w:shd w:val="clear" w:color="auto" w:fill="auto"/>
      </w:tcPr>
    </w:tblStylePr>
    <w:tblStylePr w:type="firstCol">
      <w:pPr>
        <w:wordWrap/>
        <w:spacing w:beforeLines="0" w:before="60" w:beforeAutospacing="0" w:afterLines="0" w:after="60" w:afterAutospacing="0" w:line="240" w:lineRule="auto"/>
        <w:ind w:leftChars="0" w:left="0" w:rightChars="0" w:right="0" w:firstLineChars="0" w:firstLine="0"/>
      </w:pPr>
      <w:rPr>
        <w:rFonts w:ascii="Calibri" w:hAnsi="Calibri"/>
        <w:b w:val="0"/>
        <w:i w:val="0"/>
        <w:sz w:val="19"/>
      </w:rPr>
      <w:tblPr/>
      <w:tcPr>
        <w:vAlign w:val="top"/>
      </w:tcPr>
    </w:tblStylePr>
    <w:tblStylePr w:type="lastCol">
      <w:pPr>
        <w:wordWrap/>
        <w:spacing w:beforeLines="0" w:before="60" w:beforeAutospacing="0" w:afterLines="0" w:after="60" w:afterAutospacing="0" w:line="240" w:lineRule="auto"/>
        <w:ind w:leftChars="0" w:left="0" w:rightChars="0" w:right="0" w:firstLineChars="0" w:firstLine="0"/>
      </w:pPr>
      <w:rPr>
        <w:rFonts w:ascii="Calibri" w:hAnsi="Calibri"/>
        <w:b w:val="0"/>
        <w:i w:val="0"/>
        <w:sz w:val="19"/>
      </w:rPr>
    </w:tblStylePr>
    <w:tblStylePr w:type="band1Horz">
      <w:pPr>
        <w:wordWrap/>
        <w:spacing w:beforeLines="0" w:before="60" w:beforeAutospacing="0" w:afterLines="0" w:after="60" w:afterAutospacing="0" w:line="240" w:lineRule="auto"/>
        <w:ind w:leftChars="0" w:left="0" w:rightChars="0" w:right="0" w:firstLineChars="0" w:firstLine="0"/>
        <w:jc w:val="left"/>
      </w:pPr>
      <w:rPr>
        <w:rFonts w:ascii="Calibri" w:hAnsi="Calibri"/>
        <w:b w:val="0"/>
        <w:i w:val="0"/>
        <w:sz w:val="19"/>
      </w:rPr>
      <w:tblPr/>
      <w:tcPr>
        <w:tcBorders>
          <w:top w:val="single" w:sz="8" w:space="0" w:color="8B8178"/>
          <w:left w:val="nil"/>
          <w:bottom w:val="single" w:sz="8" w:space="0" w:color="8B8178"/>
          <w:right w:val="nil"/>
          <w:insideH w:val="nil"/>
          <w:insideV w:val="nil"/>
          <w:tl2br w:val="nil"/>
          <w:tr2bl w:val="nil"/>
        </w:tcBorders>
        <w:shd w:val="clear" w:color="auto" w:fill="auto"/>
      </w:tcPr>
    </w:tblStylePr>
    <w:tblStylePr w:type="band2Horz">
      <w:tblPr/>
      <w:tcPr>
        <w:tcBorders>
          <w:top w:val="single" w:sz="8" w:space="0" w:color="8B8178"/>
          <w:left w:val="nil"/>
          <w:bottom w:val="single" w:sz="8" w:space="0" w:color="8B8178"/>
          <w:right w:val="nil"/>
          <w:insideH w:val="nil"/>
          <w:insideV w:val="nil"/>
          <w:tl2br w:val="nil"/>
          <w:tr2bl w:val="nil"/>
        </w:tcBorders>
        <w:shd w:val="clear" w:color="auto" w:fill="B7B1A9"/>
      </w:tcPr>
    </w:tblStylePr>
  </w:style>
  <w:style w:type="paragraph" w:customStyle="1" w:styleId="FigureCaption">
    <w:name w:val="Figure Caption"/>
    <w:rsid w:val="00705DEA"/>
    <w:pPr>
      <w:pBdr>
        <w:bottom w:val="single" w:sz="8" w:space="4" w:color="8B8178"/>
      </w:pBdr>
      <w:jc w:val="center"/>
    </w:pPr>
    <w:rPr>
      <w:rFonts w:ascii="Verdana" w:hAnsi="Verdana"/>
      <w:color w:val="BD3632"/>
      <w:sz w:val="19"/>
    </w:rPr>
  </w:style>
  <w:style w:type="paragraph" w:customStyle="1" w:styleId="CoverTitle">
    <w:name w:val="Cover Title"/>
    <w:basedOn w:val="Normal"/>
    <w:rsid w:val="00E933E6"/>
    <w:pPr>
      <w:spacing w:after="0"/>
    </w:pPr>
    <w:rPr>
      <w:color w:val="FFFFFF"/>
      <w:sz w:val="56"/>
    </w:rPr>
  </w:style>
  <w:style w:type="paragraph" w:customStyle="1" w:styleId="CoverBusinessUnit">
    <w:name w:val="Cover Business Unit"/>
    <w:basedOn w:val="Normal"/>
    <w:rsid w:val="00E933E6"/>
    <w:pPr>
      <w:spacing w:after="0" w:line="460" w:lineRule="exact"/>
    </w:pPr>
    <w:rPr>
      <w:b/>
      <w:sz w:val="24"/>
    </w:rPr>
  </w:style>
  <w:style w:type="paragraph" w:customStyle="1" w:styleId="CoverTagLine">
    <w:name w:val="Cover Tag Line"/>
    <w:basedOn w:val="Normal"/>
    <w:rsid w:val="00E9379C"/>
    <w:pPr>
      <w:spacing w:after="0" w:line="328" w:lineRule="exact"/>
    </w:pPr>
    <w:rPr>
      <w:b/>
      <w:color w:val="FFFFFF"/>
      <w:sz w:val="20"/>
    </w:rPr>
  </w:style>
  <w:style w:type="paragraph" w:customStyle="1" w:styleId="CoverImageSpace">
    <w:name w:val="Cover Image Space"/>
    <w:basedOn w:val="Normal"/>
    <w:rsid w:val="00E9379C"/>
    <w:pPr>
      <w:spacing w:after="4800"/>
    </w:pPr>
  </w:style>
  <w:style w:type="paragraph" w:customStyle="1" w:styleId="CoverVolumeDescription">
    <w:name w:val="Cover Volume Description"/>
    <w:basedOn w:val="Normal"/>
    <w:rsid w:val="00E9379C"/>
    <w:pPr>
      <w:spacing w:after="0" w:line="344" w:lineRule="exact"/>
    </w:pPr>
    <w:rPr>
      <w:sz w:val="20"/>
      <w:szCs w:val="20"/>
    </w:rPr>
  </w:style>
  <w:style w:type="paragraph" w:customStyle="1" w:styleId="CoverTerraCottaHeading">
    <w:name w:val="Cover TerraCotta  Heading"/>
    <w:basedOn w:val="Normal"/>
    <w:next w:val="CoverVolumeDescription"/>
    <w:rsid w:val="007216EE"/>
    <w:pPr>
      <w:spacing w:after="0" w:line="252" w:lineRule="exact"/>
    </w:pPr>
    <w:rPr>
      <w:b/>
      <w:bCs/>
      <w:color w:val="BD3632"/>
      <w:sz w:val="21"/>
      <w:szCs w:val="20"/>
    </w:rPr>
  </w:style>
  <w:style w:type="paragraph" w:customStyle="1" w:styleId="CoverTextSpace">
    <w:name w:val="Cover Text Space"/>
    <w:basedOn w:val="CoverTerraCottaHeading"/>
    <w:rsid w:val="001321B8"/>
    <w:pPr>
      <w:spacing w:before="540" w:after="540" w:line="240" w:lineRule="auto"/>
    </w:pPr>
    <w:rPr>
      <w:b w:val="0"/>
      <w:color w:val="000000"/>
      <w:sz w:val="20"/>
    </w:rPr>
  </w:style>
  <w:style w:type="paragraph" w:customStyle="1" w:styleId="CoverBulletText">
    <w:name w:val="Cover Bullet Text"/>
    <w:basedOn w:val="CoverVolumeDescription"/>
    <w:rsid w:val="00E9379C"/>
    <w:pPr>
      <w:numPr>
        <w:numId w:val="8"/>
      </w:numPr>
    </w:pPr>
  </w:style>
  <w:style w:type="paragraph" w:customStyle="1" w:styleId="CoverDate">
    <w:name w:val="Cover Date"/>
    <w:basedOn w:val="Normal"/>
    <w:rsid w:val="001321B8"/>
    <w:pPr>
      <w:spacing w:line="344" w:lineRule="exact"/>
    </w:pPr>
    <w:rPr>
      <w:b/>
      <w:sz w:val="20"/>
    </w:rPr>
  </w:style>
  <w:style w:type="paragraph" w:customStyle="1" w:styleId="Coverpresented">
    <w:name w:val="Cover presented"/>
    <w:basedOn w:val="Normal"/>
    <w:rsid w:val="001321B8"/>
    <w:pPr>
      <w:spacing w:after="0"/>
    </w:pPr>
    <w:rPr>
      <w:sz w:val="18"/>
    </w:rPr>
  </w:style>
  <w:style w:type="paragraph" w:customStyle="1" w:styleId="Titlepagefigurespace">
    <w:name w:val="Title page figure space"/>
    <w:basedOn w:val="TitlepageVolume"/>
    <w:rsid w:val="00425FB5"/>
    <w:pPr>
      <w:spacing w:after="3960"/>
    </w:pPr>
  </w:style>
  <w:style w:type="numbering" w:styleId="111111">
    <w:name w:val="Outline List 2"/>
    <w:basedOn w:val="NoList"/>
    <w:semiHidden/>
    <w:rsid w:val="00C5506A"/>
    <w:pPr>
      <w:numPr>
        <w:numId w:val="20"/>
      </w:numPr>
    </w:pPr>
  </w:style>
  <w:style w:type="numbering" w:styleId="1ai">
    <w:name w:val="Outline List 1"/>
    <w:basedOn w:val="NoList"/>
    <w:semiHidden/>
    <w:rsid w:val="00C5506A"/>
    <w:pPr>
      <w:numPr>
        <w:numId w:val="21"/>
      </w:numPr>
    </w:pPr>
  </w:style>
  <w:style w:type="numbering" w:styleId="ArticleSection">
    <w:name w:val="Outline List 3"/>
    <w:basedOn w:val="NoList"/>
    <w:semiHidden/>
    <w:rsid w:val="00C5506A"/>
    <w:pPr>
      <w:numPr>
        <w:numId w:val="22"/>
      </w:numPr>
    </w:pPr>
  </w:style>
  <w:style w:type="paragraph" w:styleId="BlockText">
    <w:name w:val="Block Text"/>
    <w:basedOn w:val="Normal"/>
    <w:semiHidden/>
    <w:rsid w:val="00C5506A"/>
    <w:pPr>
      <w:ind w:left="1440" w:right="1440"/>
    </w:pPr>
  </w:style>
  <w:style w:type="paragraph" w:styleId="BodyText2">
    <w:name w:val="Body Text 2"/>
    <w:basedOn w:val="Normal"/>
    <w:semiHidden/>
    <w:rsid w:val="00C5506A"/>
    <w:pPr>
      <w:spacing w:line="480" w:lineRule="auto"/>
    </w:pPr>
  </w:style>
  <w:style w:type="paragraph" w:styleId="BodyText3">
    <w:name w:val="Body Text 3"/>
    <w:basedOn w:val="Normal"/>
    <w:semiHidden/>
    <w:rsid w:val="00C5506A"/>
    <w:rPr>
      <w:sz w:val="16"/>
      <w:szCs w:val="16"/>
    </w:rPr>
  </w:style>
  <w:style w:type="paragraph" w:styleId="BodyTextFirstIndent">
    <w:name w:val="Body Text First Indent"/>
    <w:basedOn w:val="BodyText"/>
    <w:semiHidden/>
    <w:rsid w:val="00C5506A"/>
    <w:pPr>
      <w:ind w:left="0" w:firstLine="210"/>
    </w:pPr>
  </w:style>
  <w:style w:type="paragraph" w:styleId="BodyTextIndent">
    <w:name w:val="Body Text Indent"/>
    <w:basedOn w:val="Normal"/>
    <w:semiHidden/>
    <w:rsid w:val="00C5506A"/>
    <w:pPr>
      <w:ind w:left="360"/>
    </w:pPr>
  </w:style>
  <w:style w:type="paragraph" w:styleId="BodyTextFirstIndent2">
    <w:name w:val="Body Text First Indent 2"/>
    <w:basedOn w:val="BodyTextIndent"/>
    <w:semiHidden/>
    <w:rsid w:val="00C5506A"/>
    <w:pPr>
      <w:ind w:firstLine="210"/>
    </w:pPr>
  </w:style>
  <w:style w:type="paragraph" w:styleId="BodyTextIndent2">
    <w:name w:val="Body Text Indent 2"/>
    <w:basedOn w:val="Normal"/>
    <w:semiHidden/>
    <w:rsid w:val="00C5506A"/>
    <w:pPr>
      <w:spacing w:line="480" w:lineRule="auto"/>
      <w:ind w:left="360"/>
    </w:pPr>
  </w:style>
  <w:style w:type="paragraph" w:styleId="BodyTextIndent3">
    <w:name w:val="Body Text Indent 3"/>
    <w:basedOn w:val="Normal"/>
    <w:semiHidden/>
    <w:rsid w:val="00C5506A"/>
    <w:pPr>
      <w:ind w:left="360"/>
    </w:pPr>
    <w:rPr>
      <w:sz w:val="16"/>
      <w:szCs w:val="16"/>
    </w:rPr>
  </w:style>
  <w:style w:type="paragraph" w:styleId="Closing">
    <w:name w:val="Closing"/>
    <w:basedOn w:val="Normal"/>
    <w:semiHidden/>
    <w:rsid w:val="00C5506A"/>
    <w:pPr>
      <w:ind w:left="4320"/>
    </w:pPr>
  </w:style>
  <w:style w:type="paragraph" w:styleId="E-mailSignature">
    <w:name w:val="E-mail Signature"/>
    <w:basedOn w:val="Normal"/>
    <w:semiHidden/>
    <w:rsid w:val="00C5506A"/>
  </w:style>
  <w:style w:type="character" w:styleId="Emphasis">
    <w:name w:val="Emphasis"/>
    <w:basedOn w:val="DefaultParagraphFont"/>
    <w:qFormat/>
    <w:rsid w:val="00C5506A"/>
    <w:rPr>
      <w:i/>
      <w:iCs/>
    </w:rPr>
  </w:style>
  <w:style w:type="paragraph" w:styleId="EnvelopeAddress">
    <w:name w:val="envelope address"/>
    <w:basedOn w:val="Normal"/>
    <w:semiHidden/>
    <w:rsid w:val="00C5506A"/>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C5506A"/>
    <w:rPr>
      <w:rFonts w:ascii="Arial" w:hAnsi="Arial" w:cs="Arial"/>
      <w:sz w:val="20"/>
      <w:szCs w:val="20"/>
    </w:rPr>
  </w:style>
  <w:style w:type="character" w:styleId="FollowedHyperlink">
    <w:name w:val="FollowedHyperlink"/>
    <w:basedOn w:val="DefaultParagraphFont"/>
    <w:semiHidden/>
    <w:rsid w:val="00C5506A"/>
    <w:rPr>
      <w:color w:val="800080"/>
      <w:u w:val="single"/>
    </w:rPr>
  </w:style>
  <w:style w:type="character" w:styleId="HTMLAcronym">
    <w:name w:val="HTML Acronym"/>
    <w:basedOn w:val="DefaultParagraphFont"/>
    <w:semiHidden/>
    <w:rsid w:val="00C5506A"/>
  </w:style>
  <w:style w:type="paragraph" w:styleId="HTMLAddress">
    <w:name w:val="HTML Address"/>
    <w:basedOn w:val="Normal"/>
    <w:semiHidden/>
    <w:rsid w:val="00C5506A"/>
    <w:rPr>
      <w:i/>
      <w:iCs/>
    </w:rPr>
  </w:style>
  <w:style w:type="character" w:styleId="HTMLCite">
    <w:name w:val="HTML Cite"/>
    <w:basedOn w:val="DefaultParagraphFont"/>
    <w:semiHidden/>
    <w:rsid w:val="00C5506A"/>
    <w:rPr>
      <w:i/>
      <w:iCs/>
    </w:rPr>
  </w:style>
  <w:style w:type="character" w:styleId="HTMLCode">
    <w:name w:val="HTML Code"/>
    <w:basedOn w:val="DefaultParagraphFont"/>
    <w:semiHidden/>
    <w:rsid w:val="00C5506A"/>
    <w:rPr>
      <w:rFonts w:ascii="Courier New" w:hAnsi="Courier New" w:cs="Courier New"/>
      <w:sz w:val="20"/>
      <w:szCs w:val="20"/>
    </w:rPr>
  </w:style>
  <w:style w:type="character" w:styleId="HTMLDefinition">
    <w:name w:val="HTML Definition"/>
    <w:basedOn w:val="DefaultParagraphFont"/>
    <w:semiHidden/>
    <w:rsid w:val="00C5506A"/>
    <w:rPr>
      <w:i/>
      <w:iCs/>
    </w:rPr>
  </w:style>
  <w:style w:type="character" w:styleId="HTMLKeyboard">
    <w:name w:val="HTML Keyboard"/>
    <w:basedOn w:val="DefaultParagraphFont"/>
    <w:semiHidden/>
    <w:rsid w:val="00C5506A"/>
    <w:rPr>
      <w:rFonts w:ascii="Courier New" w:hAnsi="Courier New" w:cs="Courier New"/>
      <w:sz w:val="20"/>
      <w:szCs w:val="20"/>
    </w:rPr>
  </w:style>
  <w:style w:type="paragraph" w:styleId="HTMLPreformatted">
    <w:name w:val="HTML Preformatted"/>
    <w:basedOn w:val="Normal"/>
    <w:semiHidden/>
    <w:rsid w:val="00C5506A"/>
    <w:rPr>
      <w:rFonts w:ascii="Courier New" w:hAnsi="Courier New" w:cs="Courier New"/>
      <w:sz w:val="20"/>
      <w:szCs w:val="20"/>
    </w:rPr>
  </w:style>
  <w:style w:type="character" w:styleId="HTMLSample">
    <w:name w:val="HTML Sample"/>
    <w:basedOn w:val="DefaultParagraphFont"/>
    <w:semiHidden/>
    <w:rsid w:val="00C5506A"/>
    <w:rPr>
      <w:rFonts w:ascii="Courier New" w:hAnsi="Courier New" w:cs="Courier New"/>
    </w:rPr>
  </w:style>
  <w:style w:type="character" w:styleId="HTMLTypewriter">
    <w:name w:val="HTML Typewriter"/>
    <w:basedOn w:val="DefaultParagraphFont"/>
    <w:semiHidden/>
    <w:rsid w:val="00C5506A"/>
    <w:rPr>
      <w:rFonts w:ascii="Courier New" w:hAnsi="Courier New" w:cs="Courier New"/>
      <w:sz w:val="20"/>
      <w:szCs w:val="20"/>
    </w:rPr>
  </w:style>
  <w:style w:type="character" w:styleId="HTMLVariable">
    <w:name w:val="HTML Variable"/>
    <w:basedOn w:val="DefaultParagraphFont"/>
    <w:semiHidden/>
    <w:rsid w:val="00C5506A"/>
    <w:rPr>
      <w:i/>
      <w:iCs/>
    </w:rPr>
  </w:style>
  <w:style w:type="character" w:styleId="Hyperlink">
    <w:name w:val="Hyperlink"/>
    <w:basedOn w:val="DefaultParagraphFont"/>
    <w:semiHidden/>
    <w:rsid w:val="00C5506A"/>
    <w:rPr>
      <w:color w:val="0000FF"/>
      <w:u w:val="single"/>
    </w:rPr>
  </w:style>
  <w:style w:type="character" w:styleId="LineNumber">
    <w:name w:val="line number"/>
    <w:basedOn w:val="DefaultParagraphFont"/>
    <w:semiHidden/>
    <w:rsid w:val="00C5506A"/>
  </w:style>
  <w:style w:type="paragraph" w:styleId="List">
    <w:name w:val="List"/>
    <w:basedOn w:val="Normal"/>
    <w:semiHidden/>
    <w:rsid w:val="00C5506A"/>
    <w:pPr>
      <w:ind w:left="360" w:hanging="360"/>
    </w:pPr>
  </w:style>
  <w:style w:type="paragraph" w:styleId="List2">
    <w:name w:val="List 2"/>
    <w:basedOn w:val="Normal"/>
    <w:semiHidden/>
    <w:rsid w:val="00C5506A"/>
    <w:pPr>
      <w:ind w:left="720" w:hanging="360"/>
    </w:pPr>
  </w:style>
  <w:style w:type="paragraph" w:styleId="List3">
    <w:name w:val="List 3"/>
    <w:basedOn w:val="Normal"/>
    <w:semiHidden/>
    <w:rsid w:val="00C5506A"/>
    <w:pPr>
      <w:ind w:left="1080" w:hanging="360"/>
    </w:pPr>
  </w:style>
  <w:style w:type="paragraph" w:styleId="List4">
    <w:name w:val="List 4"/>
    <w:basedOn w:val="Normal"/>
    <w:semiHidden/>
    <w:rsid w:val="00C5506A"/>
    <w:pPr>
      <w:ind w:left="1440" w:hanging="360"/>
    </w:pPr>
  </w:style>
  <w:style w:type="paragraph" w:styleId="List5">
    <w:name w:val="List 5"/>
    <w:basedOn w:val="Normal"/>
    <w:semiHidden/>
    <w:rsid w:val="00C5506A"/>
    <w:pPr>
      <w:ind w:left="1800" w:hanging="360"/>
    </w:pPr>
  </w:style>
  <w:style w:type="paragraph" w:styleId="ListBullet">
    <w:name w:val="List Bullet"/>
    <w:basedOn w:val="Normal"/>
    <w:semiHidden/>
    <w:rsid w:val="00C5506A"/>
    <w:pPr>
      <w:numPr>
        <w:numId w:val="9"/>
      </w:numPr>
    </w:pPr>
  </w:style>
  <w:style w:type="paragraph" w:styleId="ListBullet2">
    <w:name w:val="List Bullet 2"/>
    <w:basedOn w:val="Normal"/>
    <w:semiHidden/>
    <w:rsid w:val="00C5506A"/>
    <w:pPr>
      <w:numPr>
        <w:numId w:val="10"/>
      </w:numPr>
    </w:pPr>
  </w:style>
  <w:style w:type="paragraph" w:styleId="ListBullet3">
    <w:name w:val="List Bullet 3"/>
    <w:basedOn w:val="Normal"/>
    <w:semiHidden/>
    <w:rsid w:val="00C5506A"/>
    <w:pPr>
      <w:numPr>
        <w:numId w:val="11"/>
      </w:numPr>
    </w:pPr>
  </w:style>
  <w:style w:type="paragraph" w:styleId="ListBullet4">
    <w:name w:val="List Bullet 4"/>
    <w:basedOn w:val="Normal"/>
    <w:semiHidden/>
    <w:rsid w:val="00C5506A"/>
    <w:pPr>
      <w:numPr>
        <w:numId w:val="12"/>
      </w:numPr>
    </w:pPr>
  </w:style>
  <w:style w:type="paragraph" w:styleId="ListBullet5">
    <w:name w:val="List Bullet 5"/>
    <w:basedOn w:val="Normal"/>
    <w:semiHidden/>
    <w:rsid w:val="00C5506A"/>
    <w:pPr>
      <w:numPr>
        <w:numId w:val="13"/>
      </w:numPr>
    </w:pPr>
  </w:style>
  <w:style w:type="paragraph" w:styleId="ListContinue">
    <w:name w:val="List Continue"/>
    <w:basedOn w:val="Normal"/>
    <w:semiHidden/>
    <w:rsid w:val="00C5506A"/>
    <w:pPr>
      <w:ind w:left="360"/>
    </w:pPr>
  </w:style>
  <w:style w:type="paragraph" w:styleId="ListContinue2">
    <w:name w:val="List Continue 2"/>
    <w:basedOn w:val="Normal"/>
    <w:semiHidden/>
    <w:rsid w:val="00C5506A"/>
    <w:pPr>
      <w:ind w:left="720"/>
    </w:pPr>
  </w:style>
  <w:style w:type="paragraph" w:styleId="ListContinue3">
    <w:name w:val="List Continue 3"/>
    <w:basedOn w:val="Normal"/>
    <w:semiHidden/>
    <w:rsid w:val="00C5506A"/>
    <w:pPr>
      <w:ind w:left="1080"/>
    </w:pPr>
  </w:style>
  <w:style w:type="paragraph" w:styleId="ListContinue4">
    <w:name w:val="List Continue 4"/>
    <w:basedOn w:val="Normal"/>
    <w:semiHidden/>
    <w:rsid w:val="00C5506A"/>
    <w:pPr>
      <w:ind w:left="1440"/>
    </w:pPr>
  </w:style>
  <w:style w:type="paragraph" w:styleId="ListContinue5">
    <w:name w:val="List Continue 5"/>
    <w:basedOn w:val="Normal"/>
    <w:semiHidden/>
    <w:rsid w:val="00C5506A"/>
    <w:pPr>
      <w:ind w:left="1800"/>
    </w:pPr>
  </w:style>
  <w:style w:type="paragraph" w:styleId="ListNumber2">
    <w:name w:val="List Number 2"/>
    <w:basedOn w:val="Normal"/>
    <w:semiHidden/>
    <w:rsid w:val="00C5506A"/>
    <w:pPr>
      <w:numPr>
        <w:numId w:val="15"/>
      </w:numPr>
    </w:pPr>
  </w:style>
  <w:style w:type="paragraph" w:styleId="ListNumber3">
    <w:name w:val="List Number 3"/>
    <w:basedOn w:val="Normal"/>
    <w:semiHidden/>
    <w:rsid w:val="00C5506A"/>
    <w:pPr>
      <w:numPr>
        <w:numId w:val="16"/>
      </w:numPr>
    </w:pPr>
  </w:style>
  <w:style w:type="paragraph" w:styleId="ListNumber4">
    <w:name w:val="List Number 4"/>
    <w:basedOn w:val="Normal"/>
    <w:semiHidden/>
    <w:rsid w:val="00C5506A"/>
    <w:pPr>
      <w:numPr>
        <w:numId w:val="17"/>
      </w:numPr>
    </w:pPr>
  </w:style>
  <w:style w:type="paragraph" w:styleId="ListNumber5">
    <w:name w:val="List Number 5"/>
    <w:basedOn w:val="Normal"/>
    <w:semiHidden/>
    <w:rsid w:val="00C5506A"/>
    <w:pPr>
      <w:numPr>
        <w:numId w:val="18"/>
      </w:numPr>
    </w:pPr>
  </w:style>
  <w:style w:type="paragraph" w:styleId="MessageHeader">
    <w:name w:val="Message Header"/>
    <w:basedOn w:val="Normal"/>
    <w:semiHidden/>
    <w:rsid w:val="00C550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Indent">
    <w:name w:val="Normal Indent"/>
    <w:basedOn w:val="Normal"/>
    <w:semiHidden/>
    <w:rsid w:val="00C5506A"/>
    <w:pPr>
      <w:ind w:left="720"/>
    </w:pPr>
  </w:style>
  <w:style w:type="paragraph" w:styleId="NoteHeading">
    <w:name w:val="Note Heading"/>
    <w:basedOn w:val="Normal"/>
    <w:next w:val="Normal"/>
    <w:semiHidden/>
    <w:rsid w:val="00C5506A"/>
  </w:style>
  <w:style w:type="paragraph" w:styleId="PlainText">
    <w:name w:val="Plain Text"/>
    <w:basedOn w:val="Normal"/>
    <w:semiHidden/>
    <w:rsid w:val="00C5506A"/>
    <w:rPr>
      <w:rFonts w:ascii="Courier New" w:hAnsi="Courier New" w:cs="Courier New"/>
      <w:sz w:val="20"/>
      <w:szCs w:val="20"/>
    </w:rPr>
  </w:style>
  <w:style w:type="paragraph" w:styleId="Salutation">
    <w:name w:val="Salutation"/>
    <w:basedOn w:val="Normal"/>
    <w:next w:val="Normal"/>
    <w:semiHidden/>
    <w:rsid w:val="00C5506A"/>
  </w:style>
  <w:style w:type="paragraph" w:styleId="Signature">
    <w:name w:val="Signature"/>
    <w:basedOn w:val="Normal"/>
    <w:semiHidden/>
    <w:rsid w:val="00C5506A"/>
    <w:pPr>
      <w:ind w:left="4320"/>
    </w:pPr>
  </w:style>
  <w:style w:type="character" w:styleId="Strong">
    <w:name w:val="Strong"/>
    <w:basedOn w:val="DefaultParagraphFont"/>
    <w:qFormat/>
    <w:rsid w:val="00C5506A"/>
    <w:rPr>
      <w:b/>
      <w:bCs/>
    </w:rPr>
  </w:style>
  <w:style w:type="table" w:styleId="Table3Deffects1">
    <w:name w:val="Table 3D effects 1"/>
    <w:basedOn w:val="TableNormal"/>
    <w:semiHidden/>
    <w:rsid w:val="00C5506A"/>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5506A"/>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5506A"/>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5506A"/>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5506A"/>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5506A"/>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5506A"/>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5506A"/>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5506A"/>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5506A"/>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5506A"/>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5506A"/>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5506A"/>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5506A"/>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5506A"/>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5506A"/>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5506A"/>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5506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5506A"/>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5506A"/>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5506A"/>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5506A"/>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5506A"/>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5506A"/>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5506A"/>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5506A"/>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5506A"/>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5506A"/>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5506A"/>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5506A"/>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5506A"/>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5506A"/>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5506A"/>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5506A"/>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5506A"/>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5506A"/>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5506A"/>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5506A"/>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5506A"/>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5506A"/>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5506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5506A"/>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5506A"/>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5506A"/>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
    <w:name w:val="List Number"/>
    <w:basedOn w:val="Normal"/>
    <w:semiHidden/>
    <w:rsid w:val="00C5506A"/>
    <w:pPr>
      <w:numPr>
        <w:numId w:val="14"/>
      </w:numPr>
    </w:pPr>
  </w:style>
  <w:style w:type="paragraph" w:styleId="Subtitle">
    <w:name w:val="Subtitle"/>
    <w:basedOn w:val="Normal"/>
    <w:qFormat/>
    <w:rsid w:val="00C5506A"/>
    <w:pPr>
      <w:spacing w:after="60"/>
      <w:jc w:val="center"/>
      <w:outlineLvl w:val="1"/>
    </w:pPr>
    <w:rPr>
      <w:rFonts w:ascii="Arial" w:hAnsi="Arial" w:cs="Arial"/>
      <w:sz w:val="24"/>
    </w:rPr>
  </w:style>
  <w:style w:type="paragraph" w:styleId="Title">
    <w:name w:val="Title"/>
    <w:basedOn w:val="Normal"/>
    <w:qFormat/>
    <w:rsid w:val="00C5506A"/>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346212"/>
    <w:pPr>
      <w:ind w:left="720"/>
      <w:contextualSpacing/>
    </w:pPr>
  </w:style>
  <w:style w:type="character" w:customStyle="1" w:styleId="HeaderChar">
    <w:name w:val="Header Char"/>
    <w:basedOn w:val="DefaultParagraphFont"/>
    <w:link w:val="Header"/>
    <w:uiPriority w:val="99"/>
    <w:rsid w:val="002027A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2.xml" Type="http://schemas.openxmlformats.org/officeDocument/2006/relationships/header"/><Relationship Id="rId13" Target="header3.xml" Type="http://schemas.openxmlformats.org/officeDocument/2006/relationships/header"/><Relationship Id="rId14" Target="footer3.xml" Type="http://schemas.openxmlformats.org/officeDocument/2006/relationships/footer"/><Relationship Id="rId15" Target="header4.xml" Type="http://schemas.openxmlformats.org/officeDocument/2006/relationships/header"/><Relationship Id="rId16" Target="header5.xml" Type="http://schemas.openxmlformats.org/officeDocument/2006/relationships/header"/><Relationship Id="rId17" Target="footer4.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_rels/footer2.xml.rels><?xml version="1.0" encoding="UTF-8" standalone="yes"?><Relationships xmlns="http://schemas.openxmlformats.org/package/2006/relationships"><Relationship Id="rId1" Target="media/image3.png" Type="http://schemas.openxmlformats.org/officeDocument/2006/relationships/image"/></Relationships>
</file>

<file path=word/_rels/header1.xml.rels><?xml version="1.0" encoding="UTF-8" standalone="yes"?><Relationships xmlns="http://schemas.openxmlformats.org/package/2006/relationships"><Relationship Id="rId1" Target="media/image2.png" Type="http://schemas.openxmlformats.org/officeDocument/2006/relationships/image"/></Relationships>
</file>

<file path=word/_rels/header2.xml.rels><?xml version="1.0" encoding="UTF-8" standalone="yes"?><Relationships xmlns="http://schemas.openxmlformats.org/package/2006/relationships"><Relationship Id="rId1" Target="media/image4.png" Type="http://schemas.openxmlformats.org/officeDocument/2006/relationships/image"/></Relationships>
</file>

<file path=word/_rels/header3.xml.rels><?xml version="1.0" encoding="UTF-8" standalone="yes"?><Relationships xmlns="http://schemas.openxmlformats.org/package/2006/relationships"><Relationship Id="rId1" Target="media/image4.png" Type="http://schemas.openxmlformats.org/officeDocument/2006/relationships/image"/></Relationships>
</file>

<file path=word/_rels/settings.xml.rels><?xml version="1.0" encoding="UTF-8" standalone="yes"?><Relationships xmlns="http://schemas.openxmlformats.org/package/2006/relationships"><Relationship Id="rId1" Target="file://///ccanet/approot/Served/apps/RC_Templates/RC_Templates_US/RC%20Proposal_TerraCotta.dotx"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73181-37DE-4B3C-BEF4-A8E8A921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 Proposal_TerraCotta.dotx</Template>
  <TotalTime>24</TotalTime>
  <Pages>7</Pages>
  <Words>1495</Words>
  <Characters>7284</Characters>
  <Application>Microsoft Office Word</Application>
  <DocSecurity>0</DocSecurity>
  <Lines>191</Lines>
  <Paragraphs>51</Paragraphs>
  <ScaleCrop>false</ScaleCrop>
  <HeadingPairs>
    <vt:vector size="2" baseType="variant">
      <vt:variant>
        <vt:lpstr>Title</vt:lpstr>
      </vt:variant>
      <vt:variant>
        <vt:i4>1</vt:i4>
      </vt:variant>
    </vt:vector>
  </HeadingPairs>
  <TitlesOfParts>
    <vt:vector size="1" baseType="lpstr">
      <vt:lpstr>Cover</vt:lpstr>
    </vt:vector>
  </TitlesOfParts>
  <Company/>
  <LinksUpToDate>false</LinksUpToDate>
  <CharactersWithSpaces>8728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2018-07-13T18:16:00Z</dcterms:created>
  <cp:lastPrinted>2006-09-14T18:44:00Z</cp:lastPrinted>
  <dcterms:modified xsi:type="dcterms:W3CDTF">2018-07-13T18:54:00Z</dcterms:modified>
  <cp:revision>3</cp:revision>
</cp:coreProperties>
</file>