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4068" w14:textId="77777777" w:rsidR="003D5ECB" w:rsidRDefault="003D5ECB">
      <w:pPr>
        <w:rPr>
          <w:b/>
        </w:rPr>
      </w:pPr>
      <w:r w:rsidRPr="00FE7B39">
        <w:rPr>
          <w:b/>
          <w:highlight w:val="yellow"/>
        </w:rPr>
        <w:t>Email subject line: Content Server decommissioned as of January 25, 2021- Additional information from Landing Gear</w:t>
      </w:r>
    </w:p>
    <w:p w14:paraId="07FC983F" w14:textId="77777777" w:rsidR="003D5ECB" w:rsidRDefault="003D5ECB">
      <w:pPr>
        <w:rPr>
          <w:b/>
        </w:rPr>
      </w:pPr>
    </w:p>
    <w:p w14:paraId="006960CA" w14:textId="77777777" w:rsidR="003D5ECB" w:rsidRDefault="003D5ECB">
      <w:pPr>
        <w:rPr>
          <w:b/>
        </w:rPr>
      </w:pPr>
    </w:p>
    <w:p w14:paraId="65B2C5D3" w14:textId="77777777" w:rsidR="00D155AF" w:rsidRPr="00427D48" w:rsidRDefault="00EA1814">
      <w:pPr>
        <w:rPr>
          <w:b/>
        </w:rPr>
      </w:pPr>
      <w:r w:rsidRPr="00427D48">
        <w:rPr>
          <w:b/>
        </w:rPr>
        <w:t xml:space="preserve">Reminder Content Server </w:t>
      </w:r>
      <w:r w:rsidR="00B265A2">
        <w:rPr>
          <w:b/>
        </w:rPr>
        <w:t>has now been</w:t>
      </w:r>
      <w:r w:rsidRPr="00427D48">
        <w:rPr>
          <w:b/>
        </w:rPr>
        <w:t xml:space="preserve"> decommissioned </w:t>
      </w:r>
      <w:r w:rsidR="00B265A2">
        <w:rPr>
          <w:b/>
        </w:rPr>
        <w:t xml:space="preserve">as of </w:t>
      </w:r>
      <w:r w:rsidRPr="00427D48">
        <w:rPr>
          <w:b/>
        </w:rPr>
        <w:t>January 25, 2021, please ensure you have logged into</w:t>
      </w:r>
      <w:r w:rsidR="00427D48" w:rsidRPr="00427D48">
        <w:rPr>
          <w:b/>
        </w:rPr>
        <w:t xml:space="preserve"> MFT, communication email</w:t>
      </w:r>
      <w:r w:rsidR="00B265A2">
        <w:rPr>
          <w:b/>
        </w:rPr>
        <w:t>s</w:t>
      </w:r>
      <w:r w:rsidR="00427D48" w:rsidRPr="00427D48">
        <w:rPr>
          <w:b/>
        </w:rPr>
        <w:t xml:space="preserve"> have been issued.</w:t>
      </w:r>
      <w:r w:rsidRPr="00427D48">
        <w:rPr>
          <w:b/>
        </w:rPr>
        <w:t xml:space="preserve"> </w:t>
      </w:r>
    </w:p>
    <w:p w14:paraId="165C2272" w14:textId="77777777" w:rsidR="00427D48" w:rsidRDefault="00427D48"/>
    <w:p w14:paraId="67A23BC4" w14:textId="77777777" w:rsidR="00427D48" w:rsidRDefault="00427D48" w:rsidP="00427D48">
      <w:r w:rsidRPr="00427D48">
        <w:t>If you experience difficulty logg</w:t>
      </w:r>
      <w:r>
        <w:t xml:space="preserve">ing into MFT with your </w:t>
      </w:r>
      <w:r w:rsidRPr="00427D48">
        <w:t xml:space="preserve">account </w:t>
      </w:r>
      <w:r>
        <w:t xml:space="preserve">information </w:t>
      </w:r>
      <w:r w:rsidRPr="00427D48">
        <w:t>or have an issue with your password, please call the DXC Technology Service Desk and request assistance.</w:t>
      </w:r>
    </w:p>
    <w:p w14:paraId="55DBAB90" w14:textId="77777777" w:rsidR="003E76B5" w:rsidRDefault="003E76B5" w:rsidP="00427D48"/>
    <w:tbl>
      <w:tblPr>
        <w:tblW w:w="0" w:type="auto"/>
        <w:tblInd w:w="7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070"/>
        <w:gridCol w:w="1440"/>
        <w:gridCol w:w="2250"/>
      </w:tblGrid>
      <w:tr w:rsidR="00427D48" w14:paraId="765EE3CA" w14:textId="77777777" w:rsidTr="00427D48">
        <w:trPr>
          <w:trHeight w:val="99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19996" w14:textId="77777777" w:rsidR="00427D48" w:rsidRDefault="00427D48" w:rsidP="00184385">
            <w:pPr>
              <w:autoSpaceDE w:val="0"/>
              <w:autoSpaceDN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US/Canada Toll Free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E0D5F" w14:textId="77777777" w:rsidR="00427D48" w:rsidRDefault="00427D48" w:rsidP="00184385">
            <w:pPr>
              <w:autoSpaceDE w:val="0"/>
              <w:autoSpaceDN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1 877 434 4882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3D558" w14:textId="77777777" w:rsidR="00427D48" w:rsidRDefault="00427D48" w:rsidP="00184385">
            <w:pPr>
              <w:autoSpaceDE w:val="0"/>
              <w:autoSpaceDN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France 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C7705" w14:textId="77777777" w:rsidR="00427D48" w:rsidRDefault="00427D48" w:rsidP="00184385">
            <w:pPr>
              <w:autoSpaceDE w:val="0"/>
              <w:autoSpaceDN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0805 540882 </w:t>
            </w:r>
          </w:p>
        </w:tc>
      </w:tr>
      <w:tr w:rsidR="00427D48" w14:paraId="6A32FFB6" w14:textId="77777777" w:rsidTr="00427D48">
        <w:trPr>
          <w:trHeight w:val="99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5A895" w14:textId="77777777" w:rsidR="00427D48" w:rsidRDefault="00427D48" w:rsidP="00184385">
            <w:pPr>
              <w:autoSpaceDE w:val="0"/>
              <w:autoSpaceDN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US Caller Paid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11AB2" w14:textId="77777777" w:rsidR="00427D48" w:rsidRDefault="00427D48" w:rsidP="00184385">
            <w:pPr>
              <w:autoSpaceDE w:val="0"/>
              <w:autoSpaceDN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1 860 425 5403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9EBD6" w14:textId="77777777" w:rsidR="00427D48" w:rsidRDefault="00427D48" w:rsidP="00184385">
            <w:pPr>
              <w:autoSpaceDE w:val="0"/>
              <w:autoSpaceDN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India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97464" w14:textId="77777777" w:rsidR="00427D48" w:rsidRDefault="00427D48" w:rsidP="00184385">
            <w:pPr>
              <w:autoSpaceDE w:val="0"/>
              <w:autoSpaceDN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0080 065 01746 </w:t>
            </w:r>
          </w:p>
        </w:tc>
      </w:tr>
      <w:tr w:rsidR="00427D48" w14:paraId="000E79E5" w14:textId="77777777" w:rsidTr="00427D48">
        <w:trPr>
          <w:trHeight w:val="99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8CBB9" w14:textId="77777777" w:rsidR="00427D48" w:rsidRDefault="00427D48" w:rsidP="00184385">
            <w:pPr>
              <w:autoSpaceDE w:val="0"/>
              <w:autoSpaceDN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UK Toll Free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C538C" w14:textId="77777777" w:rsidR="00427D48" w:rsidRDefault="00427D48" w:rsidP="00184385">
            <w:pPr>
              <w:autoSpaceDE w:val="0"/>
              <w:autoSpaceDN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0800 169 5539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DE571" w14:textId="77777777" w:rsidR="00427D48" w:rsidRDefault="00427D48" w:rsidP="00184385">
            <w:pPr>
              <w:autoSpaceDE w:val="0"/>
              <w:autoSpaceDN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Indonesia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81A1C" w14:textId="77777777" w:rsidR="00427D48" w:rsidRDefault="00427D48" w:rsidP="00184385">
            <w:pPr>
              <w:autoSpaceDE w:val="0"/>
              <w:autoSpaceDN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007 803 6510001 </w:t>
            </w:r>
          </w:p>
        </w:tc>
      </w:tr>
      <w:tr w:rsidR="00427D48" w14:paraId="507499F9" w14:textId="77777777" w:rsidTr="00427D48">
        <w:trPr>
          <w:trHeight w:val="99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6F1E0" w14:textId="77777777" w:rsidR="00427D48" w:rsidRDefault="00427D48" w:rsidP="00184385">
            <w:pPr>
              <w:autoSpaceDE w:val="0"/>
              <w:autoSpaceDN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UK Caller Paid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9F43E" w14:textId="77777777" w:rsidR="00427D48" w:rsidRDefault="00427D48" w:rsidP="00184385">
            <w:pPr>
              <w:autoSpaceDE w:val="0"/>
              <w:autoSpaceDN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+44 207 365 0835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BDC24" w14:textId="77777777" w:rsidR="00427D48" w:rsidRDefault="00427D48" w:rsidP="00184385">
            <w:pPr>
              <w:autoSpaceDE w:val="0"/>
              <w:autoSpaceDN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Italy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94764" w14:textId="77777777" w:rsidR="00427D48" w:rsidRDefault="00427D48" w:rsidP="00184385">
            <w:pPr>
              <w:autoSpaceDE w:val="0"/>
              <w:autoSpaceDN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800 930 855 </w:t>
            </w:r>
          </w:p>
        </w:tc>
      </w:tr>
      <w:tr w:rsidR="00427D48" w14:paraId="4F91A6CB" w14:textId="77777777" w:rsidTr="00427D48">
        <w:trPr>
          <w:trHeight w:val="99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3CCB6" w14:textId="77777777" w:rsidR="00427D48" w:rsidRDefault="00427D48" w:rsidP="00184385">
            <w:pPr>
              <w:autoSpaceDE w:val="0"/>
              <w:autoSpaceDN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China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12121" w14:textId="77777777" w:rsidR="00427D48" w:rsidRDefault="00427D48" w:rsidP="00184385">
            <w:pPr>
              <w:autoSpaceDE w:val="0"/>
              <w:autoSpaceDN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86 22 58213151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0E5FA" w14:textId="77777777" w:rsidR="00427D48" w:rsidRDefault="00427D48" w:rsidP="00184385">
            <w:pPr>
              <w:autoSpaceDE w:val="0"/>
              <w:autoSpaceDN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Poland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36C62" w14:textId="77777777" w:rsidR="00427D48" w:rsidRDefault="00427D48" w:rsidP="00184385">
            <w:pPr>
              <w:autoSpaceDE w:val="0"/>
              <w:autoSpaceDN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800 702 271 </w:t>
            </w:r>
          </w:p>
        </w:tc>
      </w:tr>
    </w:tbl>
    <w:p w14:paraId="21B8A69F" w14:textId="77777777" w:rsidR="00427D48" w:rsidRDefault="00427D48" w:rsidP="00427D48">
      <w:pPr>
        <w:pStyle w:val="Default"/>
        <w:rPr>
          <w:rFonts w:ascii="Calibri" w:hAnsi="Calibri"/>
          <w:b/>
          <w:bCs/>
          <w:color w:val="auto"/>
        </w:rPr>
      </w:pPr>
    </w:p>
    <w:p w14:paraId="43DCE951" w14:textId="77777777" w:rsidR="00B265A2" w:rsidRPr="00B265A2" w:rsidRDefault="00427D48" w:rsidP="00B265A2">
      <w:pPr>
        <w:rPr>
          <w:rFonts w:ascii="Calibri" w:hAnsi="Calibri"/>
        </w:rPr>
      </w:pPr>
      <w:r>
        <w:t>External user accounts will expire after 90 days of non-use. 30 Days after expiration, the accounts will be deleted from MFT.</w:t>
      </w:r>
      <w:r w:rsidRPr="00B265A2">
        <w:rPr>
          <w:lang w:val="en-CA"/>
        </w:rPr>
        <w:t xml:space="preserve"> </w:t>
      </w:r>
    </w:p>
    <w:p w14:paraId="0CEFB42D" w14:textId="77777777" w:rsidR="00B265A2" w:rsidRDefault="00B265A2" w:rsidP="00427D48">
      <w:pPr>
        <w:pStyle w:val="ListParagraph"/>
        <w:spacing w:after="240"/>
        <w:ind w:left="360" w:hanging="360"/>
        <w:rPr>
          <w:lang w:val="en-CA"/>
        </w:rPr>
      </w:pPr>
    </w:p>
    <w:p w14:paraId="62DFDD77" w14:textId="77777777" w:rsidR="00427D48" w:rsidRDefault="00B265A2" w:rsidP="00B265A2">
      <w:pPr>
        <w:pStyle w:val="ListParagraph"/>
        <w:spacing w:after="240"/>
        <w:ind w:left="0"/>
        <w:rPr>
          <w:lang w:val="en-CA"/>
        </w:rPr>
      </w:pPr>
      <w:r>
        <w:rPr>
          <w:lang w:val="en-CA"/>
        </w:rPr>
        <w:t xml:space="preserve">Do not delete files posted in the </w:t>
      </w:r>
      <w:r w:rsidRPr="003E76B5">
        <w:rPr>
          <w:b/>
          <w:lang w:val="en-CA"/>
        </w:rPr>
        <w:t>From UTAS</w:t>
      </w:r>
      <w:r>
        <w:rPr>
          <w:lang w:val="en-CA"/>
        </w:rPr>
        <w:t xml:space="preserve"> folders. The retention period for </w:t>
      </w:r>
      <w:r w:rsidR="003E76B5">
        <w:rPr>
          <w:lang w:val="en-CA"/>
        </w:rPr>
        <w:t xml:space="preserve">files in MFT is </w:t>
      </w:r>
      <w:r>
        <w:rPr>
          <w:lang w:val="en-CA"/>
        </w:rPr>
        <w:t>7 days</w:t>
      </w:r>
      <w:r w:rsidR="003E76B5">
        <w:rPr>
          <w:lang w:val="en-CA"/>
        </w:rPr>
        <w:t>.</w:t>
      </w:r>
    </w:p>
    <w:p w14:paraId="41400422" w14:textId="77777777" w:rsidR="00427D48" w:rsidRDefault="00427D48" w:rsidP="00427D48">
      <w:pPr>
        <w:spacing w:after="240"/>
        <w:rPr>
          <w:lang w:val="en-CA"/>
        </w:rPr>
      </w:pPr>
      <w:r>
        <w:rPr>
          <w:b/>
          <w:bCs/>
          <w:lang w:val="en-CA"/>
        </w:rPr>
        <w:t xml:space="preserve">Main URL: </w:t>
      </w:r>
      <w:hyperlink r:id="rId9" w:history="1">
        <w:r>
          <w:rPr>
            <w:rStyle w:val="Hyperlink"/>
            <w:b/>
            <w:bCs/>
            <w:lang w:val="en-CA"/>
          </w:rPr>
          <w:t>https://mft-utas.utc.com</w:t>
        </w:r>
      </w:hyperlink>
      <w:r>
        <w:t>. P</w:t>
      </w:r>
      <w:r>
        <w:rPr>
          <w:lang w:val="en-CA"/>
        </w:rPr>
        <w:t>lease save this URL as a favorite.</w:t>
      </w:r>
    </w:p>
    <w:p w14:paraId="4FEB6764" w14:textId="77777777" w:rsidR="00EA1814" w:rsidRDefault="00427D48" w:rsidP="00B265A2">
      <w:pPr>
        <w:spacing w:after="240"/>
      </w:pPr>
      <w:r>
        <w:t xml:space="preserve">The Collins Security Login Screen will display. </w:t>
      </w:r>
      <w:hyperlink r:id="rId10" w:history="1">
        <w:r w:rsidRPr="00672F2A">
          <w:rPr>
            <w:rStyle w:val="Hyperlink"/>
            <w:b/>
          </w:rPr>
          <w:t>Help link</w:t>
        </w:r>
      </w:hyperlink>
      <w:r>
        <w:t xml:space="preserve"> is below that.</w:t>
      </w:r>
    </w:p>
    <w:p w14:paraId="14EA3568" w14:textId="77777777" w:rsidR="003E76B5" w:rsidRDefault="003E76B5" w:rsidP="00B265A2">
      <w:pPr>
        <w:spacing w:after="240"/>
      </w:pPr>
      <w:r>
        <w:rPr>
          <w:noProof/>
        </w:rPr>
        <w:drawing>
          <wp:inline distT="0" distB="0" distL="0" distR="0" wp14:anchorId="5B4169CA" wp14:editId="77844E56">
            <wp:extent cx="4143375" cy="2295525"/>
            <wp:effectExtent l="0" t="0" r="9525" b="9525"/>
            <wp:docPr id="4" name="Picture 4" descr="cid:image005.png@01D6F30E.2DE93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5.png@01D6F30E.2DE93C0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F9498" w14:textId="77777777" w:rsidR="003E76B5" w:rsidRDefault="003E76B5" w:rsidP="003E76B5">
      <w:pPr>
        <w:spacing w:after="240"/>
        <w:rPr>
          <w:rStyle w:val="Hyperlink"/>
          <w:b/>
          <w:bCs/>
          <w:sz w:val="22"/>
          <w:szCs w:val="22"/>
        </w:rPr>
      </w:pPr>
      <w:r>
        <w:t xml:space="preserve">Work instructions can be found here: </w:t>
      </w:r>
      <w:hyperlink r:id="rId13" w:history="1">
        <w:r>
          <w:rPr>
            <w:rStyle w:val="Hyperlink"/>
            <w:b/>
            <w:bCs/>
            <w:lang w:val="en-CA"/>
          </w:rPr>
          <w:t>External MFT standard work</w:t>
        </w:r>
      </w:hyperlink>
    </w:p>
    <w:p w14:paraId="08C485CE" w14:textId="77777777" w:rsidR="003E76B5" w:rsidRDefault="003E76B5">
      <w:r>
        <w:br w:type="page"/>
      </w:r>
    </w:p>
    <w:p w14:paraId="764DE99A" w14:textId="77777777" w:rsidR="00672F2A" w:rsidRDefault="00672F2A" w:rsidP="00672F2A"/>
    <w:p w14:paraId="2607BADF" w14:textId="77777777" w:rsidR="00EA1814" w:rsidRPr="00672F2A" w:rsidRDefault="00672F2A">
      <w:pPr>
        <w:rPr>
          <w:b/>
        </w:rPr>
      </w:pPr>
      <w:r w:rsidRPr="00672F2A">
        <w:rPr>
          <w:b/>
        </w:rPr>
        <w:t>Folder Structure</w:t>
      </w:r>
      <w:r w:rsidR="003E76B5">
        <w:rPr>
          <w:b/>
        </w:rPr>
        <w:t xml:space="preserve"> examples:</w:t>
      </w:r>
    </w:p>
    <w:p w14:paraId="1198D5A8" w14:textId="77777777" w:rsidR="00427D48" w:rsidRDefault="00427D48"/>
    <w:p w14:paraId="2F493CF0" w14:textId="77777777" w:rsidR="003E76B5" w:rsidRDefault="003C7268" w:rsidP="00427D48">
      <w:r w:rsidRPr="003C7268">
        <w:rPr>
          <w:noProof/>
        </w:rPr>
        <w:drawing>
          <wp:inline distT="0" distB="0" distL="0" distR="0" wp14:anchorId="29BE1EEC" wp14:editId="7DB509F0">
            <wp:extent cx="6277176" cy="117157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176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268">
        <w:t xml:space="preserve"> </w:t>
      </w:r>
    </w:p>
    <w:p w14:paraId="27B391CA" w14:textId="77777777" w:rsidR="00427D48" w:rsidRDefault="00D00110" w:rsidP="00427D48">
      <w:pPr>
        <w:rPr>
          <w:b/>
        </w:rPr>
      </w:pPr>
      <w:r>
        <w:rPr>
          <w:b/>
        </w:rPr>
        <w:t xml:space="preserve">LG </w:t>
      </w:r>
      <w:r w:rsidR="00427D48" w:rsidRPr="00427D48">
        <w:rPr>
          <w:b/>
        </w:rPr>
        <w:t>Specification Libraries</w:t>
      </w:r>
      <w:r w:rsidR="00427D48">
        <w:rPr>
          <w:b/>
        </w:rPr>
        <w:t>/</w:t>
      </w:r>
      <w:r w:rsidR="00427D48" w:rsidRPr="00427D48">
        <w:rPr>
          <w:b/>
        </w:rPr>
        <w:t xml:space="preserve"> Weekly Change Notifications</w:t>
      </w:r>
    </w:p>
    <w:p w14:paraId="2EECBA9D" w14:textId="77777777" w:rsidR="00427D48" w:rsidRDefault="00427D48" w:rsidP="00427D48">
      <w:pPr>
        <w:rPr>
          <w:rFonts w:ascii="Arial" w:hAnsi="Arial" w:cs="Arial"/>
        </w:rPr>
      </w:pPr>
    </w:p>
    <w:p w14:paraId="4ABFF6C5" w14:textId="77777777" w:rsidR="00427D48" w:rsidRDefault="00427D48" w:rsidP="00427D48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Unfortunately there are no specification </w:t>
      </w:r>
      <w:r>
        <w:rPr>
          <w:rFonts w:ascii="Arial" w:hAnsi="Arial" w:cs="Arial"/>
          <w:u w:val="single"/>
        </w:rPr>
        <w:t>repository folders</w:t>
      </w:r>
      <w:r>
        <w:rPr>
          <w:rFonts w:ascii="Arial" w:hAnsi="Arial" w:cs="Arial"/>
        </w:rPr>
        <w:t xml:space="preserve"> in MFT as the site only stores files for up to 7 days. When changes occur in our PLM system we will upload the files as they are released and notification of change </w:t>
      </w:r>
      <w:r w:rsidR="003E76B5">
        <w:rPr>
          <w:rFonts w:ascii="Arial" w:hAnsi="Arial" w:cs="Arial"/>
        </w:rPr>
        <w:t>will be</w:t>
      </w:r>
      <w:r>
        <w:rPr>
          <w:rFonts w:ascii="Arial" w:hAnsi="Arial" w:cs="Arial"/>
        </w:rPr>
        <w:t xml:space="preserve"> provided by the tool to those users set-up in the one of three IP folders (BAC, GAC and LG IP).</w:t>
      </w:r>
      <w:r w:rsidR="003E76B5">
        <w:rPr>
          <w:rFonts w:ascii="Arial" w:hAnsi="Arial" w:cs="Arial"/>
        </w:rPr>
        <w:t xml:space="preserve"> </w:t>
      </w:r>
      <w:r w:rsidR="003E76B5" w:rsidRPr="003E76B5">
        <w:rPr>
          <w:rFonts w:ascii="Arial" w:hAnsi="Arial" w:cs="Arial"/>
          <w:b/>
        </w:rPr>
        <w:t>If the change is not needed by your business please ignore the notification as your would have done with Content Server.</w:t>
      </w:r>
    </w:p>
    <w:p w14:paraId="416AC652" w14:textId="77777777" w:rsidR="0093475D" w:rsidRPr="003E76B5" w:rsidRDefault="0093475D" w:rsidP="00427D48">
      <w:pPr>
        <w:rPr>
          <w:b/>
        </w:rPr>
      </w:pPr>
    </w:p>
    <w:p w14:paraId="38472110" w14:textId="77777777" w:rsidR="003E76B5" w:rsidRDefault="003E76B5" w:rsidP="00427D48">
      <w:pPr>
        <w:rPr>
          <w:rFonts w:ascii="Arial" w:hAnsi="Arial" w:cs="Arial"/>
        </w:rPr>
      </w:pPr>
      <w:r>
        <w:rPr>
          <w:rFonts w:ascii="Arial" w:hAnsi="Arial" w:cs="Arial"/>
        </w:rPr>
        <w:t>Should you require additional specification or standards please</w:t>
      </w:r>
      <w:r w:rsidR="00427D48">
        <w:rPr>
          <w:rFonts w:ascii="Arial" w:hAnsi="Arial" w:cs="Arial"/>
        </w:rPr>
        <w:t xml:space="preserve"> contact your buyer or </w:t>
      </w:r>
      <w:r>
        <w:rPr>
          <w:rFonts w:ascii="Arial" w:hAnsi="Arial" w:cs="Arial"/>
        </w:rPr>
        <w:t>Commodity Manager to request a posting in your supplier folder.</w:t>
      </w:r>
    </w:p>
    <w:p w14:paraId="1BCC4486" w14:textId="77777777" w:rsidR="003E76B5" w:rsidRDefault="003E76B5" w:rsidP="00427D48">
      <w:pPr>
        <w:rPr>
          <w:rFonts w:ascii="Arial" w:hAnsi="Arial" w:cs="Arial"/>
        </w:rPr>
      </w:pPr>
    </w:p>
    <w:p w14:paraId="066D76C4" w14:textId="77777777" w:rsidR="0093475D" w:rsidRDefault="003E76B5" w:rsidP="009347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contact your buyer or </w:t>
      </w:r>
      <w:r w:rsidR="00427D48">
        <w:rPr>
          <w:rFonts w:ascii="Arial" w:hAnsi="Arial" w:cs="Arial"/>
        </w:rPr>
        <w:t xml:space="preserve">Commodity Manager to request access </w:t>
      </w:r>
      <w:r w:rsidR="0093475D">
        <w:rPr>
          <w:rFonts w:ascii="Arial" w:hAnsi="Arial" w:cs="Arial"/>
        </w:rPr>
        <w:t>to the following folders:</w:t>
      </w:r>
    </w:p>
    <w:p w14:paraId="3071E584" w14:textId="77777777" w:rsidR="00427D48" w:rsidRDefault="00000000" w:rsidP="0093475D">
      <w:pPr>
        <w:ind w:left="720"/>
      </w:pPr>
      <w:hyperlink r:id="rId15" w:history="1">
        <w:r w:rsidR="00427D48">
          <w:rPr>
            <w:rStyle w:val="Hyperlink"/>
            <w:rFonts w:ascii="Tahoma" w:hAnsi="Tahoma" w:cs="Tahoma"/>
            <w:sz w:val="19"/>
            <w:szCs w:val="19"/>
          </w:rPr>
          <w:t>LG_BAC_IP-SPEC_STD_DOC-HTTPS-US-C</w:t>
        </w:r>
      </w:hyperlink>
    </w:p>
    <w:p w14:paraId="1C7EC828" w14:textId="77777777" w:rsidR="00427D48" w:rsidRDefault="00000000" w:rsidP="0093475D">
      <w:pPr>
        <w:ind w:left="720"/>
      </w:pPr>
      <w:hyperlink r:id="rId16" w:history="1">
        <w:r w:rsidR="00427D48">
          <w:rPr>
            <w:rStyle w:val="Hyperlink"/>
            <w:rFonts w:ascii="Tahoma" w:hAnsi="Tahoma" w:cs="Tahoma"/>
            <w:sz w:val="19"/>
            <w:szCs w:val="19"/>
          </w:rPr>
          <w:t>LG_GAC_IP-SPEC_STD_DOC-HTTPS-US-C</w:t>
        </w:r>
      </w:hyperlink>
    </w:p>
    <w:p w14:paraId="46D159C8" w14:textId="77777777" w:rsidR="00427D48" w:rsidRDefault="00000000" w:rsidP="0093475D">
      <w:pPr>
        <w:ind w:left="720"/>
        <w:rPr>
          <w:rFonts w:ascii="Tahoma" w:hAnsi="Tahoma" w:cs="Tahoma"/>
          <w:color w:val="565656"/>
          <w:sz w:val="19"/>
          <w:szCs w:val="19"/>
        </w:rPr>
      </w:pPr>
      <w:hyperlink r:id="rId17" w:history="1">
        <w:r w:rsidR="00427D48">
          <w:rPr>
            <w:rStyle w:val="Hyperlink"/>
            <w:rFonts w:ascii="Tahoma" w:hAnsi="Tahoma" w:cs="Tahoma"/>
            <w:sz w:val="19"/>
            <w:szCs w:val="19"/>
          </w:rPr>
          <w:t>LG_IP-SPEC_STD_DOC-HTTPS-US-C</w:t>
        </w:r>
      </w:hyperlink>
    </w:p>
    <w:p w14:paraId="686E30C9" w14:textId="77777777" w:rsidR="00427D48" w:rsidRDefault="00427D48" w:rsidP="00427D48">
      <w:pPr>
        <w:rPr>
          <w:rFonts w:ascii="Tahoma" w:hAnsi="Tahoma" w:cs="Tahoma"/>
          <w:color w:val="565656"/>
          <w:sz w:val="19"/>
          <w:szCs w:val="19"/>
        </w:rPr>
      </w:pPr>
    </w:p>
    <w:p w14:paraId="665274C5" w14:textId="77777777" w:rsidR="003C7268" w:rsidRDefault="00427D48" w:rsidP="00427D48">
      <w:r w:rsidRPr="00EA1814">
        <w:t xml:space="preserve">Suppliers </w:t>
      </w:r>
      <w:r w:rsidR="003C7268" w:rsidRPr="00EA1814">
        <w:t xml:space="preserve">can </w:t>
      </w:r>
      <w:r w:rsidR="003C7268">
        <w:t xml:space="preserve">see the </w:t>
      </w:r>
      <w:r w:rsidRPr="00EA1814">
        <w:t xml:space="preserve">SPEC_DRAWING_MODEL_DIR releases for the previous week by accessing this link: </w:t>
      </w:r>
      <w:hyperlink r:id="rId18" w:history="1">
        <w:r>
          <w:rPr>
            <w:rStyle w:val="Hyperlink"/>
            <w:rFonts w:ascii="Arial" w:hAnsi="Arial" w:cs="Arial"/>
          </w:rPr>
          <w:t>https://utcaerospacesystems.com/supplier-documents/</w:t>
        </w:r>
      </w:hyperlink>
      <w:r>
        <w:t xml:space="preserve"> and selecting Landing Systems from Collins Aerospace/ S</w:t>
      </w:r>
      <w:r w:rsidR="003C7268">
        <w:t xml:space="preserve">upplier Documents &amp; Disclosures. </w:t>
      </w:r>
    </w:p>
    <w:p w14:paraId="04569D09" w14:textId="77777777" w:rsidR="003C7268" w:rsidRDefault="003C7268" w:rsidP="00427D48"/>
    <w:p w14:paraId="09D3123A" w14:textId="77777777" w:rsidR="00427D48" w:rsidRDefault="00427D48" w:rsidP="00427D48">
      <w:r>
        <w:rPr>
          <w:rFonts w:ascii="Tahoma" w:hAnsi="Tahoma" w:cs="Tahoma"/>
          <w:color w:val="565656"/>
          <w:sz w:val="19"/>
          <w:szCs w:val="19"/>
        </w:rPr>
        <w:t> </w:t>
      </w:r>
      <w:r>
        <w:rPr>
          <w:noProof/>
        </w:rPr>
        <w:drawing>
          <wp:inline distT="0" distB="0" distL="0" distR="0" wp14:anchorId="254B43F6" wp14:editId="537AECF0">
            <wp:extent cx="5943600" cy="2368550"/>
            <wp:effectExtent l="19050" t="19050" r="19050" b="12700"/>
            <wp:docPr id="1" name="Picture 1" descr="cid:image003.jpg@01D6C2FC.81E39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6C2FC.81E3909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68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16EF824" w14:textId="77777777" w:rsidR="0093475D" w:rsidRDefault="0093475D" w:rsidP="0093475D">
      <w:pPr>
        <w:rPr>
          <w:b/>
        </w:rPr>
      </w:pPr>
    </w:p>
    <w:p w14:paraId="35B426CD" w14:textId="77777777" w:rsidR="00672F2A" w:rsidRPr="00672F2A" w:rsidRDefault="00672F2A">
      <w:pPr>
        <w:rPr>
          <w:b/>
        </w:rPr>
      </w:pPr>
    </w:p>
    <w:sectPr w:rsidR="00672F2A" w:rsidRPr="00672F2A" w:rsidSect="0093475D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7A92F" w14:textId="77777777" w:rsidR="007D5FBE" w:rsidRDefault="007D5FBE" w:rsidP="00603C2B">
      <w:r>
        <w:separator/>
      </w:r>
    </w:p>
  </w:endnote>
  <w:endnote w:type="continuationSeparator" w:id="0">
    <w:p w14:paraId="0C5E2B82" w14:textId="77777777" w:rsidR="007D5FBE" w:rsidRDefault="007D5FBE" w:rsidP="0060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D7762" w14:textId="77777777" w:rsidR="007D5FBE" w:rsidRDefault="007D5FBE" w:rsidP="00603C2B">
      <w:r>
        <w:separator/>
      </w:r>
    </w:p>
  </w:footnote>
  <w:footnote w:type="continuationSeparator" w:id="0">
    <w:p w14:paraId="00C63F55" w14:textId="77777777" w:rsidR="007D5FBE" w:rsidRDefault="007D5FBE" w:rsidP="00603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814"/>
    <w:rsid w:val="000219FA"/>
    <w:rsid w:val="003C7268"/>
    <w:rsid w:val="003D5ECB"/>
    <w:rsid w:val="003E76B5"/>
    <w:rsid w:val="00427D48"/>
    <w:rsid w:val="00603C2B"/>
    <w:rsid w:val="00672F2A"/>
    <w:rsid w:val="007D5FBE"/>
    <w:rsid w:val="0093475D"/>
    <w:rsid w:val="00AF113A"/>
    <w:rsid w:val="00B265A2"/>
    <w:rsid w:val="00B561A7"/>
    <w:rsid w:val="00D00110"/>
    <w:rsid w:val="00D155AF"/>
    <w:rsid w:val="00E50FC7"/>
    <w:rsid w:val="00EA1814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B2E09"/>
  <w15:docId w15:val="{0755C41B-7292-4CF8-8F19-350D99D3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A18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14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427D48"/>
    <w:pPr>
      <w:autoSpaceDE w:val="0"/>
      <w:autoSpaceDN w:val="0"/>
    </w:pPr>
    <w:rPr>
      <w:rFonts w:ascii="Arial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603C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82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2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tc-portal.s3.amazonaws.com/Newsletters/External+User+Guide+for+MFT+MoveIT+File+Exchange.docx" TargetMode="External"/><Relationship Id="rId18" Type="http://schemas.openxmlformats.org/officeDocument/2006/relationships/hyperlink" Target="https://utcaerospacesystems.com/supplier-documents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cid:image005.png@01D6F30E.2DE93C00" TargetMode="External"/><Relationship Id="rId17" Type="http://schemas.openxmlformats.org/officeDocument/2006/relationships/hyperlink" Target="https://urldefense.proofpoint.com/v2/url?u=https-3A__mft-2Dutas.utc.com_human.aspx-3Fr-3D474137573-26Arg12-3Dfilelist-26Arg06-3D724872666&amp;d=DwMF-A&amp;c=HnrsGs9iUydTCCL2AJ9Uhw&amp;r=kA7oH29GScEUZ4Cukb3cLcbwhjNfCX1SYmkUn4b4ANg&amp;m=646yHYfI7ukGnn2_mb4OvHHXSDohQqGOSJBytPTqT6U&amp;s=QEgeMdtRU3Gt1OBs9aIIfoWCaBjWNknVb4h45CwJbPI&amp;e=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rldefense.proofpoint.com/v2/url?u=https-3A__mft-2Dutas.utc.com_human.aspx-3Fr-3D1492916235-26Arg12-3Dfilelist-26Arg06-3D724954477&amp;d=DwMF-A&amp;c=HnrsGs9iUydTCCL2AJ9Uhw&amp;r=kA7oH29GScEUZ4Cukb3cLcbwhjNfCX1SYmkUn4b4ANg&amp;m=646yHYfI7ukGnn2_mb4OvHHXSDohQqGOSJBytPTqT6U&amp;s=Rb4AUDiOMtejtF3-UTZ8aqLGsumaMcAqodUJz2VneZM&amp;e=" TargetMode="External"/><Relationship Id="rId20" Type="http://schemas.openxmlformats.org/officeDocument/2006/relationships/image" Target="cid:image001.jpg@01D6CD31.81757B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s://urldefense.proofpoint.com/v2/url?u=https-3A__mft-2Dutas.utc.com_human.aspx-3Fr-3D105037196-26Arg12-3Dfilelist-26Arg06-3D725002741&amp;d=DwMF-A&amp;c=HnrsGs9iUydTCCL2AJ9Uhw&amp;r=kA7oH29GScEUZ4Cukb3cLcbwhjNfCX1SYmkUn4b4ANg&amp;m=646yHYfI7ukGnn2_mb4OvHHXSDohQqGOSJBytPTqT6U&amp;s=VCICfCDVCsAIXCxbuGJU4dxzjkiO13ilGWsZ_K7vZQ0&amp;e=" TargetMode="External"/><Relationship Id="rId10" Type="http://schemas.openxmlformats.org/officeDocument/2006/relationships/hyperlink" Target="https://mft-utas.utc.com/human.aspx?r=2076446400&amp;arg12=infotech" TargetMode="External"/><Relationship Id="rId19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hyperlink" Target="https://mft-utas.utc.com" TargetMode="Externa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ch_x0020_Data xmlns="2cefdce4-f4f5-49c4-970a-f9dc89b70ef6">No</Tech_x0020_Dat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58689F727FC14BBEEC1C3CA2CF9B12" ma:contentTypeVersion="1" ma:contentTypeDescription="Create a new document." ma:contentTypeScope="" ma:versionID="cac24f320ff45292f2a0f95b35122158">
  <xsd:schema xmlns:xsd="http://www.w3.org/2001/XMLSchema" xmlns:xs="http://www.w3.org/2001/XMLSchema" xmlns:p="http://schemas.microsoft.com/office/2006/metadata/properties" xmlns:ns2="2cefdce4-f4f5-49c4-970a-f9dc89b70ef6" targetNamespace="http://schemas.microsoft.com/office/2006/metadata/properties" ma:root="true" ma:fieldsID="80a0eee269ed4a45117043e6bcdb2dc0" ns2:_="">
    <xsd:import namespace="2cefdce4-f4f5-49c4-970a-f9dc89b70ef6"/>
    <xsd:element name="properties">
      <xsd:complexType>
        <xsd:sequence>
          <xsd:element name="documentManagement">
            <xsd:complexType>
              <xsd:all>
                <xsd:element ref="ns2:Tech_x0020_Data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fdce4-f4f5-49c4-970a-f9dc89b70ef6" elementFormDefault="qualified">
    <xsd:import namespace="http://schemas.microsoft.com/office/2006/documentManagement/types"/>
    <xsd:import namespace="http://schemas.microsoft.com/office/infopath/2007/PartnerControls"/>
    <xsd:element name="Tech_x0020_Data" ma:index="8" ma:displayName="Tech Data" ma:description="----------Technical Data Decision Tree---------------&#10;If you did not access the Technical Data Decision Tree before uploading this item, please do so now to determine if your item contains technical data.&#10;&#10;Right click on the following link and select Open in a new window, to access the Technical Data Decision Tree.&#10;https://sphelp.utas.utc.com/TDDT/Home.aspx" ma:format="Dropdown" ma:internalName="Tech_x0020_Data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7465AD-5F89-49C3-82B6-3CFCB1E5BE80}">
  <ds:schemaRefs>
    <ds:schemaRef ds:uri="http://schemas.microsoft.com/office/2006/metadata/properties"/>
    <ds:schemaRef ds:uri="http://schemas.microsoft.com/office/infopath/2007/PartnerControls"/>
    <ds:schemaRef ds:uri="2cefdce4-f4f5-49c4-970a-f9dc89b70ef6"/>
  </ds:schemaRefs>
</ds:datastoreItem>
</file>

<file path=customXml/itemProps2.xml><?xml version="1.0" encoding="utf-8"?>
<ds:datastoreItem xmlns:ds="http://schemas.openxmlformats.org/officeDocument/2006/customXml" ds:itemID="{D3D9D2ED-69FA-4DCE-9648-C94A24287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C82FF-1E7E-4851-A1E5-C4A8F4BDC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fdce4-f4f5-49c4-970a-f9dc89b70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Guerriero</dc:creator>
  <cp:lastModifiedBy>Shah, Pulkit                           Export License Required - US Collins</cp:lastModifiedBy>
  <cp:revision>7</cp:revision>
  <dcterms:created xsi:type="dcterms:W3CDTF">2021-01-25T18:50:00Z</dcterms:created>
  <dcterms:modified xsi:type="dcterms:W3CDTF">2022-09-29T16:15:00Z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0x0101002258689F727FC14BBEEC1C3CA2CF9B12</vt:lpwstr>
  </property>
  <property fmtid="{D5CDD505-2E9C-101B-9397-08002B2CF9AE}" pid="3" name="MSIP_Label_4447dd6a-a4a1-440b-a6a3-9124ef1ee017_Enabled">
    <vt:lpwstr>true</vt:lpwstr>
  </property>
  <property fmtid="{D5CDD505-2E9C-101B-9397-08002B2CF9AE}" pid="4" name="MSIP_Label_4447dd6a-a4a1-440b-a6a3-9124ef1ee017_SetDate">
    <vt:lpwstr>2022-09-29T16:15:02Z</vt:lpwstr>
  </property>
  <property fmtid="{D5CDD505-2E9C-101B-9397-08002B2CF9AE}" pid="5" name="MSIP_Label_4447dd6a-a4a1-440b-a6a3-9124ef1ee017_Method">
    <vt:lpwstr>Privileged</vt:lpwstr>
  </property>
  <property fmtid="{D5CDD505-2E9C-101B-9397-08002B2CF9AE}" pid="6" name="MSIP_Label_4447dd6a-a4a1-440b-a6a3-9124ef1ee017_Name">
    <vt:lpwstr>NO TECH DATA</vt:lpwstr>
  </property>
  <property fmtid="{D5CDD505-2E9C-101B-9397-08002B2CF9AE}" pid="7" name="MSIP_Label_4447dd6a-a4a1-440b-a6a3-9124ef1ee017_SiteId">
    <vt:lpwstr>7a18110d-ef9b-4274-acef-e62ab0fe28ed</vt:lpwstr>
  </property>
  <property fmtid="{D5CDD505-2E9C-101B-9397-08002B2CF9AE}" pid="8" name="MSIP_Label_4447dd6a-a4a1-440b-a6a3-9124ef1ee017_ActionId">
    <vt:lpwstr>97133aad-30e3-40d5-95e2-8f8bfabac170</vt:lpwstr>
  </property>
  <property fmtid="{D5CDD505-2E9C-101B-9397-08002B2CF9AE}" pid="9" name="MSIP_Label_4447dd6a-a4a1-440b-a6a3-9124ef1ee017_ContentBits">
    <vt:lpwstr>0</vt:lpwstr>
  </property>
</Properties>
</file>